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E0102" w14:textId="77777777" w:rsidR="00A26038" w:rsidRPr="00A26038" w:rsidRDefault="00A26038" w:rsidP="00A26038">
      <w:pPr>
        <w:jc w:val="center"/>
        <w:rPr>
          <w:b/>
          <w:sz w:val="24"/>
          <w:szCs w:val="24"/>
        </w:rPr>
      </w:pPr>
      <w:r w:rsidRPr="00A26038">
        <w:rPr>
          <w:b/>
          <w:sz w:val="24"/>
          <w:szCs w:val="24"/>
        </w:rPr>
        <w:t>PRZEDMIOTOWY SYSTEM OCENIANIA Z JĘZYKA NIEMIECKIEGO</w:t>
      </w:r>
    </w:p>
    <w:p w14:paraId="4E7995FF" w14:textId="3A71351C" w:rsidR="00A26038" w:rsidRPr="00A26038" w:rsidRDefault="00A26038" w:rsidP="00A26038">
      <w:pPr>
        <w:jc w:val="center"/>
        <w:rPr>
          <w:b/>
          <w:sz w:val="24"/>
          <w:szCs w:val="24"/>
        </w:rPr>
      </w:pPr>
      <w:r w:rsidRPr="00A26038">
        <w:rPr>
          <w:b/>
          <w:sz w:val="24"/>
          <w:szCs w:val="24"/>
        </w:rPr>
        <w:t>W Publicznej Szkole Podstawowej im. Jana Pawła II w Tułowicach</w:t>
      </w:r>
    </w:p>
    <w:p w14:paraId="297C439C" w14:textId="72747DD6" w:rsidR="00A26038" w:rsidRPr="00A26038" w:rsidRDefault="00A26038" w:rsidP="00A26038">
      <w:pPr>
        <w:jc w:val="center"/>
        <w:rPr>
          <w:b/>
          <w:sz w:val="24"/>
          <w:szCs w:val="24"/>
        </w:rPr>
      </w:pPr>
      <w:r w:rsidRPr="00A26038">
        <w:rPr>
          <w:b/>
          <w:sz w:val="24"/>
          <w:szCs w:val="24"/>
        </w:rPr>
        <w:t xml:space="preserve">NA PODSTAWIE PODRĘCZNIKA DEUTSCHTOUR FIT </w:t>
      </w:r>
    </w:p>
    <w:p w14:paraId="6DE0D3B5" w14:textId="31766B7A" w:rsidR="00020AF3" w:rsidRDefault="00A26038" w:rsidP="00A26038">
      <w:pPr>
        <w:pStyle w:val="Akapitzlist"/>
        <w:ind w:left="142"/>
        <w:rPr>
          <w:rFonts w:ascii="Cambria" w:hAnsi="Cambria"/>
          <w:b/>
          <w:bCs/>
          <w:sz w:val="28"/>
          <w:szCs w:val="28"/>
        </w:rPr>
      </w:pPr>
      <w:r>
        <w:rPr>
          <w:rFonts w:ascii="Cambria" w:hAnsi="Cambria"/>
          <w:b/>
          <w:bCs/>
          <w:sz w:val="28"/>
          <w:szCs w:val="28"/>
        </w:rPr>
        <w:t>1.Zasady ogólne</w:t>
      </w:r>
    </w:p>
    <w:p w14:paraId="221F4831" w14:textId="77777777" w:rsidR="00A26038" w:rsidRDefault="00A26038" w:rsidP="00A26038">
      <w:pPr>
        <w:pStyle w:val="Akapitzlist"/>
        <w:rPr>
          <w:rFonts w:ascii="Cambria" w:hAnsi="Cambria"/>
          <w:b/>
          <w:bCs/>
          <w:sz w:val="28"/>
          <w:szCs w:val="28"/>
        </w:rPr>
      </w:pPr>
    </w:p>
    <w:p w14:paraId="40156228" w14:textId="7E47EFC8" w:rsidR="00A26038" w:rsidRPr="00D5144F" w:rsidRDefault="00A26038" w:rsidP="00A26038">
      <w:pPr>
        <w:pStyle w:val="Akapitzlist"/>
        <w:numPr>
          <w:ilvl w:val="0"/>
          <w:numId w:val="14"/>
        </w:numPr>
        <w:jc w:val="both"/>
        <w:rPr>
          <w:rFonts w:asciiTheme="minorHAnsi" w:hAnsiTheme="minorHAnsi" w:cstheme="minorHAnsi"/>
          <w:color w:val="000000"/>
          <w:sz w:val="24"/>
          <w:szCs w:val="24"/>
        </w:rPr>
      </w:pPr>
      <w:r w:rsidRPr="00D5144F">
        <w:rPr>
          <w:rFonts w:asciiTheme="minorHAnsi" w:hAnsiTheme="minorHAnsi" w:cstheme="minorHAnsi"/>
          <w:color w:val="000000"/>
          <w:sz w:val="24"/>
          <w:szCs w:val="24"/>
        </w:rPr>
        <w:t>Przedmiotowy System Oceniania z języka niemieckiego jest zgodny z Wewnątrzszkolnym Systemem Oceniania  w Publicznej Szkole Podstawowej im. Jana Pawła II w Tułowicach, Rozporządzeniem MEN w sprawie zasad oceniania, klasyfikowania i promowania oraz z podstawą programową dla drugiego języka obcego II.2. w szkole podstawowej.</w:t>
      </w:r>
    </w:p>
    <w:p w14:paraId="0F0AF745" w14:textId="0B02ABE4" w:rsidR="00A26038" w:rsidRPr="00D5144F" w:rsidRDefault="00A26038" w:rsidP="00A26038">
      <w:pPr>
        <w:pStyle w:val="Akapitzlist"/>
        <w:numPr>
          <w:ilvl w:val="0"/>
          <w:numId w:val="14"/>
        </w:numPr>
        <w:jc w:val="both"/>
        <w:rPr>
          <w:rFonts w:asciiTheme="minorHAnsi" w:hAnsiTheme="minorHAnsi" w:cstheme="minorHAnsi"/>
          <w:color w:val="000000"/>
          <w:sz w:val="24"/>
          <w:szCs w:val="24"/>
        </w:rPr>
      </w:pPr>
      <w:r w:rsidRPr="00D5144F">
        <w:rPr>
          <w:rFonts w:asciiTheme="minorHAnsi" w:hAnsiTheme="minorHAnsi" w:cstheme="minorHAnsi"/>
          <w:color w:val="000000"/>
          <w:sz w:val="24"/>
          <w:szCs w:val="24"/>
        </w:rPr>
        <w:t>Nauczanie języka niemieckiego w Szkole Podstawowej  im. Jana Pawła II w Tułowicach odbywa się na podstawie programu nauczania autorstwa Anny Jaroszewskiej zatwierdzonego do realizacji w szkole podstawowej.</w:t>
      </w:r>
    </w:p>
    <w:p w14:paraId="32BCBF8D" w14:textId="1ABEC647" w:rsidR="00A26038" w:rsidRPr="00D5144F" w:rsidRDefault="00A26038" w:rsidP="00A26038">
      <w:pPr>
        <w:pStyle w:val="Akapitzlist"/>
        <w:numPr>
          <w:ilvl w:val="0"/>
          <w:numId w:val="14"/>
        </w:numPr>
        <w:jc w:val="both"/>
        <w:rPr>
          <w:rFonts w:asciiTheme="minorHAnsi" w:hAnsiTheme="minorHAnsi" w:cstheme="minorHAnsi"/>
          <w:color w:val="000000"/>
          <w:sz w:val="24"/>
          <w:szCs w:val="24"/>
        </w:rPr>
      </w:pPr>
      <w:r w:rsidRPr="00D5144F">
        <w:rPr>
          <w:rFonts w:asciiTheme="minorHAnsi" w:hAnsiTheme="minorHAnsi" w:cstheme="minorHAnsi"/>
          <w:color w:val="000000"/>
          <w:sz w:val="24"/>
          <w:szCs w:val="24"/>
        </w:rPr>
        <w:t>Nauczyciel jest zobligowany do dostosowania formy i wymagań stawianych uczniom ze specyficznymi problemami w uczeniu się lub mających orzeczenia o potrzebie kształcenia specjalnego do opinii zawartych w tych orzeczeniach.</w:t>
      </w:r>
    </w:p>
    <w:p w14:paraId="0E0D4184" w14:textId="68D307FF" w:rsidR="00A26038" w:rsidRPr="00D5144F" w:rsidRDefault="00A26038" w:rsidP="00A26038">
      <w:pPr>
        <w:pStyle w:val="Akapitzlist"/>
        <w:numPr>
          <w:ilvl w:val="0"/>
          <w:numId w:val="14"/>
        </w:numPr>
        <w:jc w:val="both"/>
        <w:rPr>
          <w:rFonts w:asciiTheme="minorHAnsi" w:hAnsiTheme="minorHAnsi" w:cstheme="minorHAnsi"/>
          <w:color w:val="000000"/>
          <w:sz w:val="24"/>
          <w:szCs w:val="24"/>
        </w:rPr>
      </w:pPr>
      <w:r w:rsidRPr="00D5144F">
        <w:rPr>
          <w:rFonts w:asciiTheme="minorHAnsi" w:hAnsiTheme="minorHAnsi" w:cstheme="minorHAnsi"/>
          <w:color w:val="000000"/>
          <w:sz w:val="24"/>
          <w:szCs w:val="24"/>
        </w:rPr>
        <w:t>Na początku roku szkolnego uczniowie zostaną poinformowani przez nauczyciela przedmiotu o zakresie wymagań na określoną ocenę oraz o sposobie i zasadach oceniania.</w:t>
      </w:r>
    </w:p>
    <w:p w14:paraId="2D972EC2" w14:textId="175DA4B1" w:rsidR="00A26038" w:rsidRPr="00D5144F" w:rsidRDefault="00A26038" w:rsidP="00A26038">
      <w:pPr>
        <w:pStyle w:val="Akapitzlist"/>
        <w:numPr>
          <w:ilvl w:val="0"/>
          <w:numId w:val="14"/>
        </w:numPr>
        <w:jc w:val="both"/>
        <w:rPr>
          <w:rFonts w:asciiTheme="minorHAnsi" w:hAnsiTheme="minorHAnsi" w:cstheme="minorHAnsi"/>
          <w:color w:val="000000"/>
          <w:sz w:val="24"/>
          <w:szCs w:val="24"/>
        </w:rPr>
      </w:pPr>
      <w:r w:rsidRPr="00D5144F">
        <w:rPr>
          <w:rFonts w:asciiTheme="minorHAnsi" w:hAnsiTheme="minorHAnsi" w:cstheme="minorHAnsi"/>
          <w:color w:val="000000"/>
          <w:sz w:val="24"/>
          <w:szCs w:val="24"/>
        </w:rPr>
        <w:t>Zakres dłuższych sprawdzianów pisemnych oraz ich dokładne terminy będą podawane przez nauczyciela z tygodniowym wyprzedzeniem.</w:t>
      </w:r>
    </w:p>
    <w:p w14:paraId="1BE99F19" w14:textId="3B8E30B6" w:rsidR="00A26038" w:rsidRPr="00D5144F" w:rsidRDefault="00A26038" w:rsidP="00A26038">
      <w:pPr>
        <w:pStyle w:val="Akapitzlist"/>
        <w:numPr>
          <w:ilvl w:val="0"/>
          <w:numId w:val="14"/>
        </w:numPr>
        <w:jc w:val="both"/>
        <w:rPr>
          <w:rFonts w:asciiTheme="minorHAnsi" w:hAnsiTheme="minorHAnsi" w:cstheme="minorHAnsi"/>
          <w:color w:val="000000"/>
          <w:sz w:val="24"/>
          <w:szCs w:val="24"/>
        </w:rPr>
      </w:pPr>
      <w:r w:rsidRPr="00D5144F">
        <w:rPr>
          <w:rFonts w:asciiTheme="minorHAnsi" w:hAnsiTheme="minorHAnsi" w:cstheme="minorHAnsi"/>
          <w:color w:val="000000"/>
          <w:sz w:val="24"/>
          <w:szCs w:val="24"/>
        </w:rPr>
        <w:t>Krótkie sprawdziany pisemne (kartkówki) i ustne odpowiedzi uczniów, obejmujące bieżący materiał lekcyjny (trzy ostatnie omówione przez nauczyciela lekcje), mogą być przeprowadzane na bieżąco, bez wcześniejszej zapowiedzi.</w:t>
      </w:r>
    </w:p>
    <w:p w14:paraId="6C8934A8" w14:textId="3269E627" w:rsidR="00A26038" w:rsidRPr="00D5144F" w:rsidRDefault="00A26038" w:rsidP="00A26038">
      <w:pPr>
        <w:pStyle w:val="Akapitzlist"/>
        <w:numPr>
          <w:ilvl w:val="0"/>
          <w:numId w:val="14"/>
        </w:numPr>
        <w:jc w:val="both"/>
        <w:rPr>
          <w:rFonts w:asciiTheme="minorHAnsi" w:hAnsiTheme="minorHAnsi" w:cstheme="minorHAnsi"/>
          <w:color w:val="000000"/>
          <w:sz w:val="24"/>
          <w:szCs w:val="24"/>
        </w:rPr>
      </w:pPr>
      <w:r w:rsidRPr="00D5144F">
        <w:rPr>
          <w:rFonts w:asciiTheme="minorHAnsi" w:hAnsiTheme="minorHAnsi" w:cstheme="minorHAnsi"/>
          <w:color w:val="000000"/>
          <w:sz w:val="24"/>
          <w:szCs w:val="24"/>
        </w:rPr>
        <w:t>Nauczyciel na bieżąco określa zakres oraz terminy wykonania prac domowych lub innych form aktywności.</w:t>
      </w:r>
    </w:p>
    <w:p w14:paraId="3F2C023F" w14:textId="77777777" w:rsidR="00D5144F" w:rsidRPr="00D5144F" w:rsidRDefault="00D5144F" w:rsidP="00D5144F">
      <w:pPr>
        <w:pStyle w:val="Akapitzlist"/>
        <w:numPr>
          <w:ilvl w:val="0"/>
          <w:numId w:val="14"/>
        </w:numPr>
        <w:jc w:val="both"/>
        <w:rPr>
          <w:rFonts w:asciiTheme="minorHAnsi" w:hAnsiTheme="minorHAnsi" w:cstheme="minorHAnsi"/>
          <w:color w:val="000000"/>
          <w:sz w:val="18"/>
          <w:szCs w:val="18"/>
        </w:rPr>
      </w:pPr>
      <w:r w:rsidRPr="00D5144F">
        <w:rPr>
          <w:rFonts w:asciiTheme="minorHAnsi" w:hAnsiTheme="minorHAnsi" w:cstheme="minorHAnsi"/>
          <w:sz w:val="24"/>
          <w:szCs w:val="24"/>
        </w:rPr>
        <w:t>Nauczyciel zobowiązany jest ocenić uczniom:</w:t>
      </w:r>
    </w:p>
    <w:p w14:paraId="165EFD76" w14:textId="77777777" w:rsidR="00D5144F" w:rsidRPr="00D5144F" w:rsidRDefault="00D5144F" w:rsidP="00D5144F">
      <w:pPr>
        <w:pStyle w:val="Akapitzlist"/>
        <w:numPr>
          <w:ilvl w:val="0"/>
          <w:numId w:val="4"/>
        </w:numPr>
        <w:ind w:left="0" w:firstLine="709"/>
        <w:jc w:val="both"/>
        <w:rPr>
          <w:rFonts w:asciiTheme="minorHAnsi" w:hAnsiTheme="minorHAnsi" w:cstheme="minorHAnsi"/>
          <w:sz w:val="24"/>
          <w:szCs w:val="24"/>
        </w:rPr>
      </w:pPr>
      <w:r w:rsidRPr="00D5144F">
        <w:rPr>
          <w:rFonts w:asciiTheme="minorHAnsi" w:hAnsiTheme="minorHAnsi" w:cstheme="minorHAnsi"/>
          <w:sz w:val="24"/>
          <w:szCs w:val="24"/>
        </w:rPr>
        <w:t>kartkówkę w ciągu 1 tygodnia od dnia jej napisania,</w:t>
      </w:r>
    </w:p>
    <w:p w14:paraId="552E51C9" w14:textId="77777777" w:rsidR="00D5144F" w:rsidRPr="00D5144F" w:rsidRDefault="00D5144F" w:rsidP="00D5144F">
      <w:pPr>
        <w:pStyle w:val="Akapitzlist"/>
        <w:numPr>
          <w:ilvl w:val="0"/>
          <w:numId w:val="4"/>
        </w:numPr>
        <w:ind w:left="0" w:firstLine="709"/>
        <w:jc w:val="both"/>
        <w:rPr>
          <w:rFonts w:asciiTheme="minorHAnsi" w:hAnsiTheme="minorHAnsi" w:cstheme="minorHAnsi"/>
          <w:sz w:val="24"/>
          <w:szCs w:val="24"/>
        </w:rPr>
      </w:pPr>
      <w:r w:rsidRPr="00D5144F">
        <w:rPr>
          <w:rFonts w:asciiTheme="minorHAnsi" w:hAnsiTheme="minorHAnsi" w:cstheme="minorHAnsi"/>
          <w:sz w:val="24"/>
          <w:szCs w:val="24"/>
        </w:rPr>
        <w:t>pracę klasową / sprawdzian w ciągu 2 tygodni od dnia jego napisania,</w:t>
      </w:r>
    </w:p>
    <w:p w14:paraId="1E4592D9" w14:textId="77777777" w:rsidR="00D5144F" w:rsidRPr="00D5144F" w:rsidRDefault="00D5144F" w:rsidP="00D5144F">
      <w:pPr>
        <w:pStyle w:val="Akapitzlist"/>
        <w:numPr>
          <w:ilvl w:val="0"/>
          <w:numId w:val="4"/>
        </w:numPr>
        <w:ind w:left="0" w:firstLine="709"/>
        <w:jc w:val="both"/>
        <w:rPr>
          <w:rFonts w:asciiTheme="minorHAnsi" w:hAnsiTheme="minorHAnsi" w:cstheme="minorHAnsi"/>
          <w:sz w:val="24"/>
          <w:szCs w:val="24"/>
        </w:rPr>
      </w:pPr>
      <w:r w:rsidRPr="00D5144F">
        <w:rPr>
          <w:rFonts w:asciiTheme="minorHAnsi" w:hAnsiTheme="minorHAnsi" w:cstheme="minorHAnsi"/>
          <w:sz w:val="24"/>
          <w:szCs w:val="24"/>
        </w:rPr>
        <w:t xml:space="preserve">wypracowania, badanie wyników nauczania, testy diagnostyczne, próbne     </w:t>
      </w:r>
    </w:p>
    <w:p w14:paraId="6D047584" w14:textId="50A67E3C" w:rsidR="00D5144F" w:rsidRPr="00D5144F" w:rsidRDefault="00D5144F" w:rsidP="00D5144F">
      <w:pPr>
        <w:pStyle w:val="Akapitzlist"/>
        <w:ind w:left="709"/>
        <w:jc w:val="both"/>
        <w:rPr>
          <w:rFonts w:asciiTheme="minorHAnsi" w:hAnsiTheme="minorHAnsi" w:cstheme="minorHAnsi"/>
          <w:sz w:val="24"/>
          <w:szCs w:val="24"/>
        </w:rPr>
      </w:pPr>
      <w:r w:rsidRPr="00D5144F">
        <w:rPr>
          <w:rFonts w:asciiTheme="minorHAnsi" w:hAnsiTheme="minorHAnsi" w:cstheme="minorHAnsi"/>
          <w:sz w:val="24"/>
          <w:szCs w:val="24"/>
        </w:rPr>
        <w:t>egzaminy w ciągu 4 tygodni od dnia ich napisania.</w:t>
      </w:r>
    </w:p>
    <w:p w14:paraId="0700ADBA" w14:textId="77777777" w:rsidR="00A26038" w:rsidRPr="00A26038" w:rsidRDefault="00A26038" w:rsidP="00A26038">
      <w:pPr>
        <w:pStyle w:val="Akapitzlist"/>
        <w:ind w:left="785"/>
        <w:jc w:val="both"/>
        <w:rPr>
          <w:color w:val="000000"/>
        </w:rPr>
      </w:pPr>
    </w:p>
    <w:p w14:paraId="608A8DBF" w14:textId="717524A7" w:rsidR="000F65C6" w:rsidRPr="00D5144F" w:rsidRDefault="007C18C0" w:rsidP="00D5144F">
      <w:pPr>
        <w:pStyle w:val="Tekstpodstawowywcity2"/>
        <w:spacing w:line="240" w:lineRule="auto"/>
        <w:ind w:left="284" w:firstLine="0"/>
        <w:rPr>
          <w:rFonts w:asciiTheme="minorHAnsi" w:hAnsiTheme="minorHAnsi" w:cstheme="minorHAnsi"/>
          <w:b/>
          <w:bCs/>
          <w:szCs w:val="24"/>
        </w:rPr>
      </w:pPr>
      <w:r w:rsidRPr="007C18C0">
        <w:rPr>
          <w:rFonts w:ascii="Cambria" w:hAnsi="Cambria"/>
          <w:sz w:val="28"/>
          <w:szCs w:val="28"/>
        </w:rPr>
        <w:br w:type="column"/>
      </w:r>
      <w:r w:rsidR="00D5144F" w:rsidRPr="00D5144F">
        <w:rPr>
          <w:rFonts w:asciiTheme="minorHAnsi" w:hAnsiTheme="minorHAnsi" w:cstheme="minorHAnsi"/>
          <w:b/>
          <w:bCs/>
          <w:szCs w:val="24"/>
        </w:rPr>
        <w:lastRenderedPageBreak/>
        <w:t>2. Zasady oceniania</w:t>
      </w:r>
    </w:p>
    <w:p w14:paraId="1CE61AFF" w14:textId="04DFF549" w:rsidR="000F65C6" w:rsidRPr="00D5144F" w:rsidRDefault="000F65C6" w:rsidP="00020AF3">
      <w:pPr>
        <w:spacing w:after="0"/>
        <w:rPr>
          <w:rFonts w:cstheme="minorHAnsi"/>
          <w:sz w:val="24"/>
          <w:szCs w:val="24"/>
        </w:rPr>
      </w:pPr>
    </w:p>
    <w:p w14:paraId="1D9B856E" w14:textId="76358E6B" w:rsidR="000F65C6" w:rsidRPr="00D5144F" w:rsidRDefault="000F65C6" w:rsidP="00A26038">
      <w:pPr>
        <w:pStyle w:val="Akapitzlist"/>
        <w:numPr>
          <w:ilvl w:val="0"/>
          <w:numId w:val="7"/>
        </w:numPr>
        <w:spacing w:line="312" w:lineRule="auto"/>
        <w:ind w:left="0" w:hanging="142"/>
        <w:jc w:val="both"/>
        <w:rPr>
          <w:rFonts w:asciiTheme="minorHAnsi" w:hAnsiTheme="minorHAnsi" w:cstheme="minorHAnsi"/>
          <w:sz w:val="24"/>
          <w:szCs w:val="24"/>
        </w:rPr>
      </w:pPr>
      <w:r w:rsidRPr="00D5144F">
        <w:rPr>
          <w:rFonts w:asciiTheme="minorHAnsi" w:hAnsiTheme="minorHAnsi" w:cstheme="minorHAnsi"/>
          <w:sz w:val="24"/>
          <w:szCs w:val="24"/>
        </w:rPr>
        <w:t>Każda ocena wystawiona przez nauczyciela jest jawna i uzasadniona.</w:t>
      </w:r>
    </w:p>
    <w:p w14:paraId="725A8E5F" w14:textId="56DEF12F" w:rsidR="000F65C6" w:rsidRPr="00D5144F" w:rsidRDefault="000F65C6" w:rsidP="00A26038">
      <w:pPr>
        <w:pStyle w:val="Tekstpodstawowywcity2"/>
        <w:numPr>
          <w:ilvl w:val="0"/>
          <w:numId w:val="7"/>
        </w:numPr>
        <w:spacing w:line="312" w:lineRule="auto"/>
        <w:ind w:left="0" w:hanging="142"/>
        <w:rPr>
          <w:rFonts w:asciiTheme="minorHAnsi" w:hAnsiTheme="minorHAnsi" w:cstheme="minorHAnsi"/>
          <w:szCs w:val="24"/>
        </w:rPr>
      </w:pPr>
      <w:r w:rsidRPr="00D5144F">
        <w:rPr>
          <w:rFonts w:asciiTheme="minorHAnsi" w:hAnsiTheme="minorHAnsi" w:cstheme="minorHAnsi"/>
          <w:szCs w:val="24"/>
        </w:rPr>
        <w:t xml:space="preserve">Oceny są zapisywane w elektronicznym dzienniku lekcyjnym – </w:t>
      </w:r>
    </w:p>
    <w:tbl>
      <w:tblPr>
        <w:tblStyle w:val="Tabela-Siatka"/>
        <w:tblW w:w="0" w:type="auto"/>
        <w:tblInd w:w="846" w:type="dxa"/>
        <w:tblLook w:val="04A0" w:firstRow="1" w:lastRow="0" w:firstColumn="1" w:lastColumn="0" w:noHBand="0" w:noVBand="1"/>
      </w:tblPr>
      <w:tblGrid>
        <w:gridCol w:w="1478"/>
        <w:gridCol w:w="5245"/>
        <w:gridCol w:w="845"/>
      </w:tblGrid>
      <w:tr w:rsidR="000F65C6" w:rsidRPr="00D5144F" w14:paraId="480B8381" w14:textId="77777777" w:rsidTr="00A26038">
        <w:tc>
          <w:tcPr>
            <w:tcW w:w="6723" w:type="dxa"/>
            <w:gridSpan w:val="2"/>
          </w:tcPr>
          <w:p w14:paraId="1714C24F" w14:textId="77777777" w:rsidR="000F65C6" w:rsidRPr="00D5144F" w:rsidRDefault="000F65C6" w:rsidP="00020AF3">
            <w:pPr>
              <w:pStyle w:val="Tekstpodstawowywcity2"/>
              <w:spacing w:line="312" w:lineRule="auto"/>
              <w:ind w:firstLine="0"/>
              <w:jc w:val="left"/>
              <w:rPr>
                <w:rFonts w:asciiTheme="minorHAnsi" w:hAnsiTheme="minorHAnsi" w:cstheme="minorHAnsi"/>
                <w:szCs w:val="24"/>
              </w:rPr>
            </w:pPr>
          </w:p>
        </w:tc>
        <w:tc>
          <w:tcPr>
            <w:tcW w:w="845" w:type="dxa"/>
          </w:tcPr>
          <w:p w14:paraId="126F047A" w14:textId="77777777" w:rsidR="000F65C6" w:rsidRPr="00D5144F" w:rsidRDefault="000F65C6" w:rsidP="00020AF3">
            <w:pPr>
              <w:pStyle w:val="Tekstpodstawowywcity2"/>
              <w:spacing w:line="312" w:lineRule="auto"/>
              <w:ind w:firstLine="0"/>
              <w:jc w:val="center"/>
              <w:rPr>
                <w:rFonts w:asciiTheme="minorHAnsi" w:hAnsiTheme="minorHAnsi" w:cstheme="minorHAnsi"/>
                <w:szCs w:val="24"/>
              </w:rPr>
            </w:pPr>
            <w:r w:rsidRPr="00D5144F">
              <w:rPr>
                <w:rFonts w:asciiTheme="minorHAnsi" w:hAnsiTheme="minorHAnsi" w:cstheme="minorHAnsi"/>
                <w:szCs w:val="24"/>
              </w:rPr>
              <w:t>waga ocen</w:t>
            </w:r>
          </w:p>
        </w:tc>
      </w:tr>
      <w:tr w:rsidR="000F65C6" w:rsidRPr="00D5144F" w14:paraId="5A62EA4A" w14:textId="77777777" w:rsidTr="00A26038">
        <w:tc>
          <w:tcPr>
            <w:tcW w:w="1478" w:type="dxa"/>
            <w:vAlign w:val="center"/>
          </w:tcPr>
          <w:p w14:paraId="7CC0B4C4" w14:textId="77777777" w:rsidR="000F65C6" w:rsidRPr="00D5144F" w:rsidRDefault="000F65C6" w:rsidP="00020AF3">
            <w:pPr>
              <w:pStyle w:val="Tekstpodstawowywcity2"/>
              <w:spacing w:line="312" w:lineRule="auto"/>
              <w:ind w:firstLine="0"/>
              <w:jc w:val="left"/>
              <w:rPr>
                <w:rFonts w:asciiTheme="minorHAnsi" w:hAnsiTheme="minorHAnsi" w:cstheme="minorHAnsi"/>
                <w:szCs w:val="24"/>
              </w:rPr>
            </w:pPr>
            <w:r w:rsidRPr="00D5144F">
              <w:rPr>
                <w:rFonts w:asciiTheme="minorHAnsi" w:hAnsiTheme="minorHAnsi" w:cstheme="minorHAnsi"/>
                <w:b/>
                <w:color w:val="FF0000"/>
                <w:szCs w:val="24"/>
              </w:rPr>
              <w:t>na czerwono</w:t>
            </w:r>
          </w:p>
        </w:tc>
        <w:tc>
          <w:tcPr>
            <w:tcW w:w="5245" w:type="dxa"/>
          </w:tcPr>
          <w:p w14:paraId="07E3B94B" w14:textId="5C1772BD" w:rsidR="000F65C6" w:rsidRPr="00D5144F" w:rsidRDefault="000F65C6" w:rsidP="00020AF3">
            <w:pPr>
              <w:pStyle w:val="Tekstpodstawowywcity2"/>
              <w:spacing w:line="312" w:lineRule="auto"/>
              <w:ind w:firstLine="0"/>
              <w:jc w:val="left"/>
              <w:rPr>
                <w:rFonts w:asciiTheme="minorHAnsi" w:hAnsiTheme="minorHAnsi" w:cstheme="minorHAnsi"/>
                <w:szCs w:val="24"/>
              </w:rPr>
            </w:pPr>
            <w:r w:rsidRPr="00D5144F">
              <w:rPr>
                <w:rFonts w:asciiTheme="minorHAnsi" w:hAnsiTheme="minorHAnsi" w:cstheme="minorHAnsi"/>
                <w:szCs w:val="24"/>
              </w:rPr>
              <w:t xml:space="preserve">sprawdziany pisemne, </w:t>
            </w:r>
            <w:r w:rsidRPr="00D5144F">
              <w:rPr>
                <w:rFonts w:asciiTheme="minorHAnsi" w:hAnsiTheme="minorHAnsi" w:cstheme="minorHAnsi"/>
                <w:szCs w:val="24"/>
              </w:rPr>
              <w:br/>
              <w:t>osiągnięcia w konkursach</w:t>
            </w:r>
          </w:p>
        </w:tc>
        <w:tc>
          <w:tcPr>
            <w:tcW w:w="845" w:type="dxa"/>
            <w:vAlign w:val="center"/>
          </w:tcPr>
          <w:p w14:paraId="46482FE9" w14:textId="77777777" w:rsidR="000F65C6" w:rsidRPr="00D5144F" w:rsidRDefault="000F65C6" w:rsidP="00020AF3">
            <w:pPr>
              <w:pStyle w:val="Tekstpodstawowywcity2"/>
              <w:spacing w:line="312" w:lineRule="auto"/>
              <w:ind w:firstLine="0"/>
              <w:jc w:val="center"/>
              <w:rPr>
                <w:rFonts w:asciiTheme="minorHAnsi" w:hAnsiTheme="minorHAnsi" w:cstheme="minorHAnsi"/>
                <w:szCs w:val="24"/>
              </w:rPr>
            </w:pPr>
            <w:r w:rsidRPr="00D5144F">
              <w:rPr>
                <w:rFonts w:asciiTheme="minorHAnsi" w:hAnsiTheme="minorHAnsi" w:cstheme="minorHAnsi"/>
                <w:szCs w:val="24"/>
              </w:rPr>
              <w:t>4</w:t>
            </w:r>
          </w:p>
        </w:tc>
      </w:tr>
      <w:tr w:rsidR="000F65C6" w:rsidRPr="00D5144F" w14:paraId="7CEC488C" w14:textId="77777777" w:rsidTr="00A26038">
        <w:tc>
          <w:tcPr>
            <w:tcW w:w="1478" w:type="dxa"/>
            <w:vAlign w:val="center"/>
          </w:tcPr>
          <w:p w14:paraId="1FC30143" w14:textId="77777777" w:rsidR="000F65C6" w:rsidRPr="00D5144F" w:rsidRDefault="000F65C6" w:rsidP="00020AF3">
            <w:pPr>
              <w:pStyle w:val="Tekstpodstawowywcity2"/>
              <w:spacing w:line="312" w:lineRule="auto"/>
              <w:ind w:firstLine="0"/>
              <w:jc w:val="left"/>
              <w:rPr>
                <w:rFonts w:asciiTheme="minorHAnsi" w:hAnsiTheme="minorHAnsi" w:cstheme="minorHAnsi"/>
                <w:szCs w:val="24"/>
              </w:rPr>
            </w:pPr>
            <w:r w:rsidRPr="00D5144F">
              <w:rPr>
                <w:rFonts w:asciiTheme="minorHAnsi" w:hAnsiTheme="minorHAnsi" w:cstheme="minorHAnsi"/>
                <w:b/>
                <w:color w:val="00B050"/>
                <w:szCs w:val="24"/>
              </w:rPr>
              <w:t>na zielono</w:t>
            </w:r>
          </w:p>
        </w:tc>
        <w:tc>
          <w:tcPr>
            <w:tcW w:w="5245" w:type="dxa"/>
          </w:tcPr>
          <w:p w14:paraId="17141BCB" w14:textId="20FA1881" w:rsidR="000F65C6" w:rsidRPr="00D5144F" w:rsidRDefault="00A26038" w:rsidP="00020AF3">
            <w:pPr>
              <w:pStyle w:val="Tekstpodstawowywcity2"/>
              <w:spacing w:line="312" w:lineRule="auto"/>
              <w:ind w:firstLine="0"/>
              <w:jc w:val="left"/>
              <w:rPr>
                <w:rFonts w:asciiTheme="minorHAnsi" w:hAnsiTheme="minorHAnsi" w:cstheme="minorHAnsi"/>
                <w:szCs w:val="24"/>
              </w:rPr>
            </w:pPr>
            <w:r w:rsidRPr="00D5144F">
              <w:rPr>
                <w:rFonts w:asciiTheme="minorHAnsi" w:hAnsiTheme="minorHAnsi" w:cstheme="minorHAnsi"/>
                <w:szCs w:val="24"/>
              </w:rPr>
              <w:t>K</w:t>
            </w:r>
            <w:r w:rsidR="000F65C6" w:rsidRPr="00D5144F">
              <w:rPr>
                <w:rFonts w:asciiTheme="minorHAnsi" w:hAnsiTheme="minorHAnsi" w:cstheme="minorHAnsi"/>
                <w:szCs w:val="24"/>
              </w:rPr>
              <w:t>artkówki</w:t>
            </w:r>
          </w:p>
        </w:tc>
        <w:tc>
          <w:tcPr>
            <w:tcW w:w="845" w:type="dxa"/>
            <w:vAlign w:val="center"/>
          </w:tcPr>
          <w:p w14:paraId="797AF3EA" w14:textId="77777777" w:rsidR="000F65C6" w:rsidRPr="00D5144F" w:rsidRDefault="000F65C6" w:rsidP="00020AF3">
            <w:pPr>
              <w:pStyle w:val="Tekstpodstawowywcity2"/>
              <w:spacing w:line="312" w:lineRule="auto"/>
              <w:ind w:firstLine="0"/>
              <w:jc w:val="center"/>
              <w:rPr>
                <w:rFonts w:asciiTheme="minorHAnsi" w:hAnsiTheme="minorHAnsi" w:cstheme="minorHAnsi"/>
                <w:szCs w:val="24"/>
              </w:rPr>
            </w:pPr>
            <w:r w:rsidRPr="00D5144F">
              <w:rPr>
                <w:rFonts w:asciiTheme="minorHAnsi" w:hAnsiTheme="minorHAnsi" w:cstheme="minorHAnsi"/>
                <w:szCs w:val="24"/>
              </w:rPr>
              <w:t>3</w:t>
            </w:r>
          </w:p>
        </w:tc>
      </w:tr>
      <w:tr w:rsidR="000F65C6" w:rsidRPr="00D5144F" w14:paraId="721542F5" w14:textId="77777777" w:rsidTr="00A26038">
        <w:tc>
          <w:tcPr>
            <w:tcW w:w="1478" w:type="dxa"/>
            <w:vAlign w:val="center"/>
          </w:tcPr>
          <w:p w14:paraId="0FA81C79" w14:textId="77777777" w:rsidR="000F65C6" w:rsidRPr="00D5144F" w:rsidRDefault="000F65C6" w:rsidP="00020AF3">
            <w:pPr>
              <w:pStyle w:val="Tekstpodstawowywcity2"/>
              <w:spacing w:line="312" w:lineRule="auto"/>
              <w:ind w:firstLine="0"/>
              <w:jc w:val="left"/>
              <w:rPr>
                <w:rFonts w:asciiTheme="minorHAnsi" w:hAnsiTheme="minorHAnsi" w:cstheme="minorHAnsi"/>
                <w:szCs w:val="24"/>
              </w:rPr>
            </w:pPr>
            <w:r w:rsidRPr="00D5144F">
              <w:rPr>
                <w:rFonts w:asciiTheme="minorHAnsi" w:hAnsiTheme="minorHAnsi" w:cstheme="minorHAnsi"/>
                <w:b/>
                <w:color w:val="00B0F0"/>
                <w:szCs w:val="24"/>
              </w:rPr>
              <w:t>na niebiesko</w:t>
            </w:r>
          </w:p>
        </w:tc>
        <w:tc>
          <w:tcPr>
            <w:tcW w:w="5245" w:type="dxa"/>
          </w:tcPr>
          <w:p w14:paraId="3F58F9F1" w14:textId="77777777" w:rsidR="000F65C6" w:rsidRPr="00D5144F" w:rsidRDefault="000F65C6" w:rsidP="00020AF3">
            <w:pPr>
              <w:pStyle w:val="Tekstpodstawowywcity2"/>
              <w:spacing w:line="312" w:lineRule="auto"/>
              <w:ind w:firstLine="0"/>
              <w:jc w:val="left"/>
              <w:rPr>
                <w:rFonts w:asciiTheme="minorHAnsi" w:hAnsiTheme="minorHAnsi" w:cstheme="minorHAnsi"/>
                <w:szCs w:val="24"/>
              </w:rPr>
            </w:pPr>
            <w:r w:rsidRPr="00D5144F">
              <w:rPr>
                <w:rFonts w:asciiTheme="minorHAnsi" w:hAnsiTheme="minorHAnsi" w:cstheme="minorHAnsi"/>
                <w:szCs w:val="24"/>
              </w:rPr>
              <w:t>odpowiedź ustna</w:t>
            </w:r>
          </w:p>
        </w:tc>
        <w:tc>
          <w:tcPr>
            <w:tcW w:w="845" w:type="dxa"/>
            <w:vAlign w:val="center"/>
          </w:tcPr>
          <w:p w14:paraId="53795DEE" w14:textId="77777777" w:rsidR="000F65C6" w:rsidRPr="00D5144F" w:rsidRDefault="000F65C6" w:rsidP="00020AF3">
            <w:pPr>
              <w:pStyle w:val="Tekstpodstawowywcity2"/>
              <w:spacing w:line="312" w:lineRule="auto"/>
              <w:ind w:firstLine="0"/>
              <w:jc w:val="center"/>
              <w:rPr>
                <w:rFonts w:asciiTheme="minorHAnsi" w:hAnsiTheme="minorHAnsi" w:cstheme="minorHAnsi"/>
                <w:szCs w:val="24"/>
              </w:rPr>
            </w:pPr>
            <w:r w:rsidRPr="00D5144F">
              <w:rPr>
                <w:rFonts w:asciiTheme="minorHAnsi" w:hAnsiTheme="minorHAnsi" w:cstheme="minorHAnsi"/>
                <w:szCs w:val="24"/>
              </w:rPr>
              <w:t>3</w:t>
            </w:r>
          </w:p>
        </w:tc>
      </w:tr>
      <w:tr w:rsidR="000F65C6" w:rsidRPr="00D5144F" w14:paraId="4B3E4CA4" w14:textId="77777777" w:rsidTr="00A26038">
        <w:trPr>
          <w:trHeight w:val="170"/>
        </w:trPr>
        <w:tc>
          <w:tcPr>
            <w:tcW w:w="1478" w:type="dxa"/>
            <w:vMerge w:val="restart"/>
            <w:vAlign w:val="center"/>
          </w:tcPr>
          <w:p w14:paraId="34B6A67E" w14:textId="77777777" w:rsidR="000F65C6" w:rsidRPr="00D5144F" w:rsidRDefault="000F65C6" w:rsidP="00020AF3">
            <w:pPr>
              <w:pStyle w:val="Tekstpodstawowywcity2"/>
              <w:spacing w:line="312" w:lineRule="auto"/>
              <w:ind w:firstLine="0"/>
              <w:jc w:val="left"/>
              <w:rPr>
                <w:rFonts w:asciiTheme="minorHAnsi" w:hAnsiTheme="minorHAnsi" w:cstheme="minorHAnsi"/>
                <w:szCs w:val="24"/>
              </w:rPr>
            </w:pPr>
            <w:r w:rsidRPr="00D5144F">
              <w:rPr>
                <w:rFonts w:asciiTheme="minorHAnsi" w:hAnsiTheme="minorHAnsi" w:cstheme="minorHAnsi"/>
                <w:b/>
                <w:szCs w:val="24"/>
              </w:rPr>
              <w:t>na czarno</w:t>
            </w:r>
          </w:p>
        </w:tc>
        <w:tc>
          <w:tcPr>
            <w:tcW w:w="5245" w:type="dxa"/>
          </w:tcPr>
          <w:p w14:paraId="5E1E026B" w14:textId="77777777" w:rsidR="000F65C6" w:rsidRPr="00D5144F" w:rsidRDefault="000F65C6" w:rsidP="00020AF3">
            <w:pPr>
              <w:pStyle w:val="Tekstpodstawowywcity2"/>
              <w:spacing w:line="312" w:lineRule="auto"/>
              <w:ind w:firstLine="0"/>
              <w:jc w:val="left"/>
              <w:rPr>
                <w:rFonts w:asciiTheme="minorHAnsi" w:hAnsiTheme="minorHAnsi" w:cstheme="minorHAnsi"/>
                <w:szCs w:val="24"/>
              </w:rPr>
            </w:pPr>
            <w:r w:rsidRPr="00D5144F">
              <w:rPr>
                <w:rFonts w:asciiTheme="minorHAnsi" w:hAnsiTheme="minorHAnsi" w:cstheme="minorHAnsi"/>
                <w:szCs w:val="24"/>
              </w:rPr>
              <w:t xml:space="preserve">praca na lekcji (ćwiczenia, zadania pisemne </w:t>
            </w:r>
            <w:r w:rsidRPr="00D5144F">
              <w:rPr>
                <w:rFonts w:asciiTheme="minorHAnsi" w:hAnsiTheme="minorHAnsi" w:cstheme="minorHAnsi"/>
                <w:szCs w:val="24"/>
              </w:rPr>
              <w:br/>
              <w:t>w czasie lekcji)</w:t>
            </w:r>
          </w:p>
        </w:tc>
        <w:tc>
          <w:tcPr>
            <w:tcW w:w="845" w:type="dxa"/>
            <w:vAlign w:val="center"/>
          </w:tcPr>
          <w:p w14:paraId="404FAA1F" w14:textId="77777777" w:rsidR="000F65C6" w:rsidRPr="00D5144F" w:rsidRDefault="000F65C6" w:rsidP="00020AF3">
            <w:pPr>
              <w:pStyle w:val="Tekstpodstawowywcity2"/>
              <w:spacing w:line="312" w:lineRule="auto"/>
              <w:ind w:firstLine="0"/>
              <w:jc w:val="center"/>
              <w:rPr>
                <w:rFonts w:asciiTheme="minorHAnsi" w:hAnsiTheme="minorHAnsi" w:cstheme="minorHAnsi"/>
                <w:szCs w:val="24"/>
              </w:rPr>
            </w:pPr>
            <w:r w:rsidRPr="00D5144F">
              <w:rPr>
                <w:rFonts w:asciiTheme="minorHAnsi" w:hAnsiTheme="minorHAnsi" w:cstheme="minorHAnsi"/>
                <w:szCs w:val="24"/>
              </w:rPr>
              <w:t>2</w:t>
            </w:r>
          </w:p>
        </w:tc>
      </w:tr>
      <w:tr w:rsidR="000F65C6" w:rsidRPr="00D5144F" w14:paraId="375A79C0" w14:textId="77777777" w:rsidTr="00A26038">
        <w:trPr>
          <w:trHeight w:val="170"/>
        </w:trPr>
        <w:tc>
          <w:tcPr>
            <w:tcW w:w="1478" w:type="dxa"/>
            <w:vMerge/>
          </w:tcPr>
          <w:p w14:paraId="300F0034" w14:textId="77777777" w:rsidR="000F65C6" w:rsidRPr="00D5144F" w:rsidRDefault="000F65C6" w:rsidP="00020AF3">
            <w:pPr>
              <w:pStyle w:val="Tekstpodstawowywcity2"/>
              <w:spacing w:line="312" w:lineRule="auto"/>
              <w:ind w:firstLine="0"/>
              <w:jc w:val="left"/>
              <w:rPr>
                <w:rFonts w:asciiTheme="minorHAnsi" w:hAnsiTheme="minorHAnsi" w:cstheme="minorHAnsi"/>
                <w:b/>
                <w:szCs w:val="24"/>
              </w:rPr>
            </w:pPr>
          </w:p>
        </w:tc>
        <w:tc>
          <w:tcPr>
            <w:tcW w:w="5245" w:type="dxa"/>
          </w:tcPr>
          <w:p w14:paraId="4A878F73" w14:textId="18B07037" w:rsidR="000F65C6" w:rsidRPr="00D5144F" w:rsidRDefault="000F65C6" w:rsidP="00020AF3">
            <w:pPr>
              <w:pStyle w:val="Tekstpodstawowywcity2"/>
              <w:spacing w:line="312" w:lineRule="auto"/>
              <w:ind w:firstLine="0"/>
              <w:jc w:val="left"/>
              <w:rPr>
                <w:rFonts w:asciiTheme="minorHAnsi" w:hAnsiTheme="minorHAnsi" w:cstheme="minorHAnsi"/>
                <w:szCs w:val="24"/>
              </w:rPr>
            </w:pPr>
            <w:r w:rsidRPr="00D5144F">
              <w:rPr>
                <w:rFonts w:asciiTheme="minorHAnsi" w:hAnsiTheme="minorHAnsi" w:cstheme="minorHAnsi"/>
                <w:szCs w:val="24"/>
              </w:rPr>
              <w:t>aktywność na lekcji, praca w grupach, zadani</w:t>
            </w:r>
            <w:r w:rsidR="0010498E" w:rsidRPr="00D5144F">
              <w:rPr>
                <w:rFonts w:asciiTheme="minorHAnsi" w:hAnsiTheme="minorHAnsi" w:cstheme="minorHAnsi"/>
                <w:szCs w:val="24"/>
              </w:rPr>
              <w:t>a</w:t>
            </w:r>
            <w:r w:rsidRPr="00D5144F">
              <w:rPr>
                <w:rFonts w:asciiTheme="minorHAnsi" w:hAnsiTheme="minorHAnsi" w:cstheme="minorHAnsi"/>
                <w:szCs w:val="24"/>
              </w:rPr>
              <w:t xml:space="preserve"> domowe</w:t>
            </w:r>
            <w:r w:rsidR="0010498E" w:rsidRPr="00D5144F">
              <w:rPr>
                <w:rFonts w:asciiTheme="minorHAnsi" w:hAnsiTheme="minorHAnsi" w:cstheme="minorHAnsi"/>
                <w:szCs w:val="24"/>
              </w:rPr>
              <w:t>, referaty, ocena za prowadzenie zeszytu przedmiotowego</w:t>
            </w:r>
          </w:p>
        </w:tc>
        <w:tc>
          <w:tcPr>
            <w:tcW w:w="845" w:type="dxa"/>
            <w:vAlign w:val="center"/>
          </w:tcPr>
          <w:p w14:paraId="4D971055" w14:textId="77777777" w:rsidR="000F65C6" w:rsidRPr="00D5144F" w:rsidRDefault="000F65C6" w:rsidP="00020AF3">
            <w:pPr>
              <w:pStyle w:val="Tekstpodstawowywcity2"/>
              <w:spacing w:line="312" w:lineRule="auto"/>
              <w:ind w:firstLine="0"/>
              <w:jc w:val="center"/>
              <w:rPr>
                <w:rFonts w:asciiTheme="minorHAnsi" w:hAnsiTheme="minorHAnsi" w:cstheme="minorHAnsi"/>
                <w:szCs w:val="24"/>
              </w:rPr>
            </w:pPr>
            <w:r w:rsidRPr="00D5144F">
              <w:rPr>
                <w:rFonts w:asciiTheme="minorHAnsi" w:hAnsiTheme="minorHAnsi" w:cstheme="minorHAnsi"/>
                <w:szCs w:val="24"/>
              </w:rPr>
              <w:t>1</w:t>
            </w:r>
          </w:p>
        </w:tc>
      </w:tr>
    </w:tbl>
    <w:p w14:paraId="7DC3DEB7" w14:textId="77777777" w:rsidR="0020184B" w:rsidRPr="00D5144F" w:rsidRDefault="0020184B" w:rsidP="00020AF3">
      <w:pPr>
        <w:spacing w:after="0"/>
        <w:rPr>
          <w:rFonts w:cstheme="minorHAnsi"/>
          <w:sz w:val="24"/>
          <w:szCs w:val="24"/>
        </w:rPr>
      </w:pPr>
    </w:p>
    <w:p w14:paraId="345E6C48" w14:textId="77777777" w:rsidR="00287A92" w:rsidRPr="00D5144F" w:rsidRDefault="00FE2A7F" w:rsidP="00287A92">
      <w:pPr>
        <w:pStyle w:val="Akapitzlist"/>
        <w:numPr>
          <w:ilvl w:val="0"/>
          <w:numId w:val="7"/>
        </w:numPr>
        <w:rPr>
          <w:rFonts w:asciiTheme="minorHAnsi" w:hAnsiTheme="minorHAnsi" w:cstheme="minorHAnsi"/>
          <w:sz w:val="24"/>
          <w:szCs w:val="24"/>
        </w:rPr>
      </w:pPr>
      <w:r w:rsidRPr="00D5144F">
        <w:rPr>
          <w:rFonts w:asciiTheme="minorHAnsi" w:hAnsiTheme="minorHAnsi" w:cstheme="minorHAnsi"/>
          <w:sz w:val="24"/>
          <w:szCs w:val="24"/>
        </w:rPr>
        <w:t>W ocenianiu bieżącym począwszy od klasy czwartej szkoły podstawowej stosuje się następujące kategorie zadań i ich skrót</w:t>
      </w:r>
      <w:r w:rsidR="004B08BA" w:rsidRPr="00D5144F">
        <w:rPr>
          <w:rFonts w:asciiTheme="minorHAnsi" w:hAnsiTheme="minorHAnsi" w:cstheme="minorHAnsi"/>
          <w:sz w:val="24"/>
          <w:szCs w:val="24"/>
        </w:rPr>
        <w:t xml:space="preserve">y: </w:t>
      </w:r>
    </w:p>
    <w:p w14:paraId="122E58D8" w14:textId="3F71E87B" w:rsidR="004B08BA" w:rsidRPr="00D5144F" w:rsidRDefault="004B08BA" w:rsidP="00287A92">
      <w:pPr>
        <w:pStyle w:val="Akapitzlist"/>
        <w:numPr>
          <w:ilvl w:val="0"/>
          <w:numId w:val="11"/>
        </w:numPr>
        <w:rPr>
          <w:rFonts w:asciiTheme="minorHAnsi" w:hAnsiTheme="minorHAnsi" w:cstheme="minorHAnsi"/>
          <w:sz w:val="24"/>
          <w:szCs w:val="24"/>
        </w:rPr>
      </w:pPr>
      <w:r w:rsidRPr="00D5144F">
        <w:rPr>
          <w:rFonts w:asciiTheme="minorHAnsi" w:hAnsiTheme="minorHAnsi" w:cstheme="minorHAnsi"/>
          <w:sz w:val="24"/>
          <w:szCs w:val="24"/>
        </w:rPr>
        <w:t xml:space="preserve">pkl – praca klasowa </w:t>
      </w:r>
    </w:p>
    <w:p w14:paraId="1713041A" w14:textId="75DAFC65" w:rsidR="004B08BA" w:rsidRPr="00D5144F" w:rsidRDefault="004B08BA" w:rsidP="00287A92">
      <w:pPr>
        <w:pStyle w:val="Akapitzlist"/>
        <w:numPr>
          <w:ilvl w:val="0"/>
          <w:numId w:val="11"/>
        </w:numPr>
        <w:rPr>
          <w:rFonts w:asciiTheme="minorHAnsi" w:hAnsiTheme="minorHAnsi" w:cstheme="minorHAnsi"/>
          <w:sz w:val="24"/>
          <w:szCs w:val="24"/>
        </w:rPr>
      </w:pPr>
      <w:r w:rsidRPr="00D5144F">
        <w:rPr>
          <w:rFonts w:asciiTheme="minorHAnsi" w:hAnsiTheme="minorHAnsi" w:cstheme="minorHAnsi"/>
          <w:sz w:val="24"/>
          <w:szCs w:val="24"/>
        </w:rPr>
        <w:t xml:space="preserve">spr – sprawdzian pisemny </w:t>
      </w:r>
    </w:p>
    <w:p w14:paraId="0E38C26A" w14:textId="2E1D02DD" w:rsidR="004B08BA" w:rsidRPr="00D5144F" w:rsidRDefault="004B08BA" w:rsidP="00287A92">
      <w:pPr>
        <w:pStyle w:val="Akapitzlist"/>
        <w:numPr>
          <w:ilvl w:val="0"/>
          <w:numId w:val="11"/>
        </w:numPr>
        <w:rPr>
          <w:rFonts w:asciiTheme="minorHAnsi" w:hAnsiTheme="minorHAnsi" w:cstheme="minorHAnsi"/>
          <w:sz w:val="24"/>
          <w:szCs w:val="24"/>
        </w:rPr>
      </w:pPr>
      <w:r w:rsidRPr="00D5144F">
        <w:rPr>
          <w:rFonts w:asciiTheme="minorHAnsi" w:hAnsiTheme="minorHAnsi" w:cstheme="minorHAnsi"/>
          <w:sz w:val="24"/>
          <w:szCs w:val="24"/>
        </w:rPr>
        <w:t xml:space="preserve">kar - kartkówka </w:t>
      </w:r>
    </w:p>
    <w:p w14:paraId="32870D83" w14:textId="5EFF9D5F" w:rsidR="004B08BA" w:rsidRPr="00D5144F" w:rsidRDefault="004B08BA" w:rsidP="00287A92">
      <w:pPr>
        <w:pStyle w:val="Akapitzlist"/>
        <w:numPr>
          <w:ilvl w:val="0"/>
          <w:numId w:val="11"/>
        </w:numPr>
        <w:rPr>
          <w:rFonts w:asciiTheme="minorHAnsi" w:hAnsiTheme="minorHAnsi" w:cstheme="minorHAnsi"/>
          <w:sz w:val="24"/>
          <w:szCs w:val="24"/>
        </w:rPr>
      </w:pPr>
      <w:r w:rsidRPr="00D5144F">
        <w:rPr>
          <w:rFonts w:asciiTheme="minorHAnsi" w:hAnsiTheme="minorHAnsi" w:cstheme="minorHAnsi"/>
          <w:sz w:val="24"/>
          <w:szCs w:val="24"/>
        </w:rPr>
        <w:t xml:space="preserve">wyp – wypracowanie </w:t>
      </w:r>
    </w:p>
    <w:p w14:paraId="021E2C7E" w14:textId="0A82B8DF" w:rsidR="004B08BA" w:rsidRPr="00D5144F" w:rsidRDefault="004B08BA" w:rsidP="00287A92">
      <w:pPr>
        <w:pStyle w:val="Akapitzlist"/>
        <w:numPr>
          <w:ilvl w:val="0"/>
          <w:numId w:val="11"/>
        </w:numPr>
        <w:rPr>
          <w:rFonts w:asciiTheme="minorHAnsi" w:hAnsiTheme="minorHAnsi" w:cstheme="minorHAnsi"/>
          <w:sz w:val="24"/>
          <w:szCs w:val="24"/>
        </w:rPr>
      </w:pPr>
      <w:r w:rsidRPr="00D5144F">
        <w:rPr>
          <w:rFonts w:asciiTheme="minorHAnsi" w:hAnsiTheme="minorHAnsi" w:cstheme="minorHAnsi"/>
          <w:sz w:val="24"/>
          <w:szCs w:val="24"/>
        </w:rPr>
        <w:t xml:space="preserve">dyk - dyktando </w:t>
      </w:r>
    </w:p>
    <w:p w14:paraId="5A9D7F57" w14:textId="3A1B2376" w:rsidR="004B08BA" w:rsidRPr="00D5144F" w:rsidRDefault="004B08BA" w:rsidP="00287A92">
      <w:pPr>
        <w:pStyle w:val="Akapitzlist"/>
        <w:numPr>
          <w:ilvl w:val="0"/>
          <w:numId w:val="11"/>
        </w:numPr>
        <w:rPr>
          <w:rFonts w:asciiTheme="minorHAnsi" w:hAnsiTheme="minorHAnsi" w:cstheme="minorHAnsi"/>
          <w:sz w:val="24"/>
          <w:szCs w:val="24"/>
        </w:rPr>
      </w:pPr>
      <w:r w:rsidRPr="00D5144F">
        <w:rPr>
          <w:rFonts w:asciiTheme="minorHAnsi" w:hAnsiTheme="minorHAnsi" w:cstheme="minorHAnsi"/>
          <w:sz w:val="24"/>
          <w:szCs w:val="24"/>
        </w:rPr>
        <w:t xml:space="preserve">odp – odpowiedź ustna </w:t>
      </w:r>
    </w:p>
    <w:p w14:paraId="672B14D5" w14:textId="24907FEB" w:rsidR="004B08BA" w:rsidRPr="00D5144F" w:rsidRDefault="004B08BA" w:rsidP="00287A92">
      <w:pPr>
        <w:pStyle w:val="Akapitzlist"/>
        <w:numPr>
          <w:ilvl w:val="0"/>
          <w:numId w:val="11"/>
        </w:numPr>
        <w:rPr>
          <w:rFonts w:asciiTheme="minorHAnsi" w:hAnsiTheme="minorHAnsi" w:cstheme="minorHAnsi"/>
          <w:sz w:val="24"/>
          <w:szCs w:val="24"/>
        </w:rPr>
      </w:pPr>
      <w:r w:rsidRPr="00D5144F">
        <w:rPr>
          <w:rFonts w:asciiTheme="minorHAnsi" w:hAnsiTheme="minorHAnsi" w:cstheme="minorHAnsi"/>
          <w:sz w:val="24"/>
          <w:szCs w:val="24"/>
        </w:rPr>
        <w:t xml:space="preserve">ref - referat </w:t>
      </w:r>
    </w:p>
    <w:p w14:paraId="7ACB1341" w14:textId="5EA24D70" w:rsidR="004B08BA" w:rsidRPr="00D5144F" w:rsidRDefault="004B08BA" w:rsidP="00287A92">
      <w:pPr>
        <w:pStyle w:val="Akapitzlist"/>
        <w:numPr>
          <w:ilvl w:val="0"/>
          <w:numId w:val="11"/>
        </w:numPr>
        <w:rPr>
          <w:rFonts w:asciiTheme="minorHAnsi" w:hAnsiTheme="minorHAnsi" w:cstheme="minorHAnsi"/>
          <w:sz w:val="24"/>
          <w:szCs w:val="24"/>
        </w:rPr>
      </w:pPr>
      <w:r w:rsidRPr="00D5144F">
        <w:rPr>
          <w:rFonts w:asciiTheme="minorHAnsi" w:hAnsiTheme="minorHAnsi" w:cstheme="minorHAnsi"/>
          <w:sz w:val="24"/>
          <w:szCs w:val="24"/>
        </w:rPr>
        <w:t xml:space="preserve">dom – zadanie domowe </w:t>
      </w:r>
    </w:p>
    <w:p w14:paraId="5BAEA9AF" w14:textId="19BABE83" w:rsidR="004B08BA" w:rsidRPr="00D5144F" w:rsidRDefault="004B08BA" w:rsidP="00287A92">
      <w:pPr>
        <w:pStyle w:val="Akapitzlist"/>
        <w:numPr>
          <w:ilvl w:val="0"/>
          <w:numId w:val="11"/>
        </w:numPr>
        <w:rPr>
          <w:rFonts w:asciiTheme="minorHAnsi" w:hAnsiTheme="minorHAnsi" w:cstheme="minorHAnsi"/>
          <w:sz w:val="24"/>
          <w:szCs w:val="24"/>
        </w:rPr>
      </w:pPr>
      <w:r w:rsidRPr="00D5144F">
        <w:rPr>
          <w:rFonts w:asciiTheme="minorHAnsi" w:hAnsiTheme="minorHAnsi" w:cstheme="minorHAnsi"/>
          <w:sz w:val="24"/>
          <w:szCs w:val="24"/>
        </w:rPr>
        <w:t>zp –zadanie praktyczne (plastyczne i techniczne)</w:t>
      </w:r>
    </w:p>
    <w:p w14:paraId="56B08F31" w14:textId="10EF1FAD" w:rsidR="004B08BA" w:rsidRPr="00D5144F" w:rsidRDefault="004B08BA" w:rsidP="00287A92">
      <w:pPr>
        <w:pStyle w:val="Akapitzlist"/>
        <w:numPr>
          <w:ilvl w:val="0"/>
          <w:numId w:val="11"/>
        </w:numPr>
        <w:rPr>
          <w:rFonts w:asciiTheme="minorHAnsi" w:hAnsiTheme="minorHAnsi" w:cstheme="minorHAnsi"/>
          <w:sz w:val="24"/>
          <w:szCs w:val="24"/>
        </w:rPr>
      </w:pPr>
      <w:r w:rsidRPr="00D5144F">
        <w:rPr>
          <w:rFonts w:asciiTheme="minorHAnsi" w:hAnsiTheme="minorHAnsi" w:cstheme="minorHAnsi"/>
          <w:sz w:val="24"/>
          <w:szCs w:val="24"/>
        </w:rPr>
        <w:t xml:space="preserve">z - zeszyt </w:t>
      </w:r>
    </w:p>
    <w:p w14:paraId="4E7224DD" w14:textId="3AA35019" w:rsidR="004B08BA" w:rsidRPr="00D5144F" w:rsidRDefault="004B08BA" w:rsidP="00287A92">
      <w:pPr>
        <w:pStyle w:val="Akapitzlist"/>
        <w:numPr>
          <w:ilvl w:val="0"/>
          <w:numId w:val="11"/>
        </w:numPr>
        <w:rPr>
          <w:rFonts w:asciiTheme="minorHAnsi" w:hAnsiTheme="minorHAnsi" w:cstheme="minorHAnsi"/>
          <w:sz w:val="24"/>
          <w:szCs w:val="24"/>
        </w:rPr>
      </w:pPr>
      <w:r w:rsidRPr="00D5144F">
        <w:rPr>
          <w:rFonts w:asciiTheme="minorHAnsi" w:hAnsiTheme="minorHAnsi" w:cstheme="minorHAnsi"/>
          <w:sz w:val="24"/>
          <w:szCs w:val="24"/>
        </w:rPr>
        <w:t xml:space="preserve">muz – działalność muzyczna </w:t>
      </w:r>
    </w:p>
    <w:p w14:paraId="0BFD18DE" w14:textId="66AB20DC" w:rsidR="004B08BA" w:rsidRPr="00D5144F" w:rsidRDefault="004B08BA" w:rsidP="00287A92">
      <w:pPr>
        <w:pStyle w:val="Akapitzlist"/>
        <w:numPr>
          <w:ilvl w:val="0"/>
          <w:numId w:val="11"/>
        </w:numPr>
        <w:rPr>
          <w:rFonts w:asciiTheme="minorHAnsi" w:hAnsiTheme="minorHAnsi" w:cstheme="minorHAnsi"/>
          <w:sz w:val="24"/>
          <w:szCs w:val="24"/>
        </w:rPr>
      </w:pPr>
      <w:r w:rsidRPr="00D5144F">
        <w:rPr>
          <w:rFonts w:asciiTheme="minorHAnsi" w:hAnsiTheme="minorHAnsi" w:cstheme="minorHAnsi"/>
          <w:sz w:val="24"/>
          <w:szCs w:val="24"/>
        </w:rPr>
        <w:t xml:space="preserve">gr – praca w grupie </w:t>
      </w:r>
    </w:p>
    <w:p w14:paraId="208E7D63" w14:textId="4064EAB5" w:rsidR="00287A92" w:rsidRPr="00D5144F" w:rsidRDefault="004B08BA" w:rsidP="00287A92">
      <w:pPr>
        <w:pStyle w:val="Akapitzlist"/>
        <w:numPr>
          <w:ilvl w:val="0"/>
          <w:numId w:val="11"/>
        </w:numPr>
        <w:rPr>
          <w:rFonts w:asciiTheme="minorHAnsi" w:hAnsiTheme="minorHAnsi" w:cstheme="minorHAnsi"/>
          <w:sz w:val="24"/>
          <w:szCs w:val="24"/>
        </w:rPr>
      </w:pPr>
      <w:r w:rsidRPr="00D5144F">
        <w:rPr>
          <w:rFonts w:asciiTheme="minorHAnsi" w:hAnsiTheme="minorHAnsi" w:cstheme="minorHAnsi"/>
          <w:sz w:val="24"/>
          <w:szCs w:val="24"/>
        </w:rPr>
        <w:t xml:space="preserve">akt – aktywność </w:t>
      </w:r>
    </w:p>
    <w:p w14:paraId="78190369" w14:textId="531D27D8" w:rsidR="004B08BA" w:rsidRPr="00D5144F" w:rsidRDefault="004B08BA" w:rsidP="00287A92">
      <w:pPr>
        <w:pStyle w:val="Akapitzlist"/>
        <w:numPr>
          <w:ilvl w:val="0"/>
          <w:numId w:val="11"/>
        </w:numPr>
        <w:rPr>
          <w:rFonts w:asciiTheme="minorHAnsi" w:hAnsiTheme="minorHAnsi" w:cstheme="minorHAnsi"/>
          <w:sz w:val="24"/>
          <w:szCs w:val="24"/>
        </w:rPr>
      </w:pPr>
      <w:r w:rsidRPr="00D5144F">
        <w:rPr>
          <w:rFonts w:asciiTheme="minorHAnsi" w:hAnsiTheme="minorHAnsi" w:cstheme="minorHAnsi"/>
          <w:sz w:val="24"/>
          <w:szCs w:val="24"/>
        </w:rPr>
        <w:t xml:space="preserve">cz – czytanie głośne i ze zrozumieniem </w:t>
      </w:r>
    </w:p>
    <w:p w14:paraId="72A4BAB1" w14:textId="5C4BA5C4" w:rsidR="004B08BA" w:rsidRPr="00D5144F" w:rsidRDefault="004B08BA" w:rsidP="00287A92">
      <w:pPr>
        <w:pStyle w:val="Akapitzlist"/>
        <w:numPr>
          <w:ilvl w:val="0"/>
          <w:numId w:val="11"/>
        </w:numPr>
        <w:rPr>
          <w:rFonts w:asciiTheme="minorHAnsi" w:hAnsiTheme="minorHAnsi" w:cstheme="minorHAnsi"/>
          <w:sz w:val="24"/>
          <w:szCs w:val="24"/>
        </w:rPr>
      </w:pPr>
      <w:r w:rsidRPr="00D5144F">
        <w:rPr>
          <w:rFonts w:asciiTheme="minorHAnsi" w:hAnsiTheme="minorHAnsi" w:cstheme="minorHAnsi"/>
          <w:sz w:val="24"/>
          <w:szCs w:val="24"/>
        </w:rPr>
        <w:t>ko – konkurs, olimpiada, zawody sportowe</w:t>
      </w:r>
    </w:p>
    <w:p w14:paraId="349B19B4" w14:textId="6CDA8B76" w:rsidR="004B08BA" w:rsidRPr="00D5144F" w:rsidRDefault="004B08BA" w:rsidP="00287A92">
      <w:pPr>
        <w:pStyle w:val="Akapitzlist"/>
        <w:numPr>
          <w:ilvl w:val="0"/>
          <w:numId w:val="11"/>
        </w:numPr>
        <w:rPr>
          <w:rFonts w:asciiTheme="minorHAnsi" w:hAnsiTheme="minorHAnsi" w:cstheme="minorHAnsi"/>
          <w:sz w:val="24"/>
          <w:szCs w:val="24"/>
        </w:rPr>
      </w:pPr>
      <w:r w:rsidRPr="00D5144F">
        <w:rPr>
          <w:rFonts w:asciiTheme="minorHAnsi" w:hAnsiTheme="minorHAnsi" w:cstheme="minorHAnsi"/>
          <w:sz w:val="24"/>
          <w:szCs w:val="24"/>
        </w:rPr>
        <w:t xml:space="preserve">pu – praca na lekcji; </w:t>
      </w:r>
    </w:p>
    <w:p w14:paraId="3D35DC8B" w14:textId="172523A8" w:rsidR="004B08BA" w:rsidRPr="00D5144F" w:rsidRDefault="004B08BA" w:rsidP="00287A92">
      <w:pPr>
        <w:pStyle w:val="Akapitzlist"/>
        <w:numPr>
          <w:ilvl w:val="0"/>
          <w:numId w:val="11"/>
        </w:numPr>
        <w:rPr>
          <w:rFonts w:asciiTheme="minorHAnsi" w:hAnsiTheme="minorHAnsi" w:cstheme="minorHAnsi"/>
          <w:sz w:val="24"/>
          <w:szCs w:val="24"/>
        </w:rPr>
      </w:pPr>
      <w:r w:rsidRPr="00D5144F">
        <w:rPr>
          <w:rFonts w:asciiTheme="minorHAnsi" w:hAnsiTheme="minorHAnsi" w:cstheme="minorHAnsi"/>
          <w:sz w:val="24"/>
          <w:szCs w:val="24"/>
        </w:rPr>
        <w:t xml:space="preserve">np – nieprzygotowanie do lekcji </w:t>
      </w:r>
    </w:p>
    <w:p w14:paraId="565A8547" w14:textId="781C6A40" w:rsidR="004B08BA" w:rsidRPr="00D5144F" w:rsidRDefault="004B08BA" w:rsidP="00287A92">
      <w:pPr>
        <w:pStyle w:val="Akapitzlist"/>
        <w:numPr>
          <w:ilvl w:val="0"/>
          <w:numId w:val="11"/>
        </w:numPr>
        <w:rPr>
          <w:rFonts w:asciiTheme="minorHAnsi" w:hAnsiTheme="minorHAnsi" w:cstheme="minorHAnsi"/>
          <w:sz w:val="24"/>
          <w:szCs w:val="24"/>
        </w:rPr>
      </w:pPr>
      <w:r w:rsidRPr="00D5144F">
        <w:rPr>
          <w:rFonts w:asciiTheme="minorHAnsi" w:hAnsiTheme="minorHAnsi" w:cstheme="minorHAnsi"/>
          <w:sz w:val="24"/>
          <w:szCs w:val="24"/>
        </w:rPr>
        <w:t>pop- poprawa sprawdzianu</w:t>
      </w:r>
    </w:p>
    <w:p w14:paraId="69B7EB41" w14:textId="77777777" w:rsidR="004B08BA" w:rsidRPr="00D5144F" w:rsidRDefault="004B08BA" w:rsidP="004B08BA">
      <w:pPr>
        <w:spacing w:after="0" w:line="240" w:lineRule="auto"/>
        <w:rPr>
          <w:rFonts w:cstheme="minorHAnsi"/>
          <w:sz w:val="24"/>
          <w:szCs w:val="24"/>
        </w:rPr>
      </w:pPr>
    </w:p>
    <w:p w14:paraId="4FC8FD1F" w14:textId="6E7FEF73" w:rsidR="004B08BA" w:rsidRPr="00D5144F" w:rsidRDefault="004B08BA" w:rsidP="004B08BA">
      <w:pPr>
        <w:spacing w:after="0" w:line="240" w:lineRule="auto"/>
        <w:rPr>
          <w:rFonts w:cstheme="minorHAnsi"/>
          <w:sz w:val="24"/>
          <w:szCs w:val="24"/>
        </w:rPr>
      </w:pPr>
      <w:r w:rsidRPr="00D5144F">
        <w:rPr>
          <w:rFonts w:cstheme="minorHAnsi"/>
          <w:sz w:val="24"/>
          <w:szCs w:val="24"/>
        </w:rPr>
        <w:t xml:space="preserve"> </w:t>
      </w:r>
      <w:r w:rsidR="00287A92" w:rsidRPr="00D5144F">
        <w:rPr>
          <w:rFonts w:cstheme="minorHAnsi"/>
          <w:sz w:val="24"/>
          <w:szCs w:val="24"/>
        </w:rPr>
        <w:tab/>
      </w:r>
      <w:r w:rsidRPr="00D5144F">
        <w:rPr>
          <w:rFonts w:cstheme="minorHAnsi"/>
          <w:sz w:val="24"/>
          <w:szCs w:val="24"/>
        </w:rPr>
        <w:t xml:space="preserve">oraz inne: </w:t>
      </w:r>
    </w:p>
    <w:p w14:paraId="6CA3664D" w14:textId="0FE823D2" w:rsidR="004B08BA" w:rsidRPr="00D5144F" w:rsidRDefault="004B08BA" w:rsidP="00287A92">
      <w:pPr>
        <w:pStyle w:val="Akapitzlist"/>
        <w:numPr>
          <w:ilvl w:val="0"/>
          <w:numId w:val="12"/>
        </w:numPr>
        <w:rPr>
          <w:rFonts w:asciiTheme="minorHAnsi" w:hAnsiTheme="minorHAnsi" w:cstheme="minorHAnsi"/>
          <w:sz w:val="24"/>
          <w:szCs w:val="24"/>
        </w:rPr>
      </w:pPr>
      <w:r w:rsidRPr="00D5144F">
        <w:rPr>
          <w:rFonts w:asciiTheme="minorHAnsi" w:hAnsiTheme="minorHAnsi" w:cstheme="minorHAnsi"/>
          <w:sz w:val="24"/>
          <w:szCs w:val="24"/>
        </w:rPr>
        <w:t xml:space="preserve">np – uczeń nieprzygotowany; </w:t>
      </w:r>
    </w:p>
    <w:p w14:paraId="53988238" w14:textId="5EBAE662" w:rsidR="004B08BA" w:rsidRPr="00D5144F" w:rsidRDefault="004B08BA" w:rsidP="00287A92">
      <w:pPr>
        <w:pStyle w:val="Akapitzlist"/>
        <w:numPr>
          <w:ilvl w:val="0"/>
          <w:numId w:val="12"/>
        </w:numPr>
        <w:rPr>
          <w:rFonts w:asciiTheme="minorHAnsi" w:hAnsiTheme="minorHAnsi" w:cstheme="minorHAnsi"/>
          <w:sz w:val="24"/>
          <w:szCs w:val="24"/>
        </w:rPr>
      </w:pPr>
      <w:r w:rsidRPr="00D5144F">
        <w:rPr>
          <w:rFonts w:asciiTheme="minorHAnsi" w:hAnsiTheme="minorHAnsi" w:cstheme="minorHAnsi"/>
          <w:sz w:val="24"/>
          <w:szCs w:val="24"/>
        </w:rPr>
        <w:t xml:space="preserve">bz – brak zadania; </w:t>
      </w:r>
    </w:p>
    <w:p w14:paraId="54FECEFB" w14:textId="6E90D4B0" w:rsidR="004B08BA" w:rsidRPr="00D5144F" w:rsidRDefault="004B08BA" w:rsidP="00287A92">
      <w:pPr>
        <w:pStyle w:val="Akapitzlist"/>
        <w:numPr>
          <w:ilvl w:val="0"/>
          <w:numId w:val="12"/>
        </w:numPr>
        <w:rPr>
          <w:rFonts w:asciiTheme="minorHAnsi" w:hAnsiTheme="minorHAnsi" w:cstheme="minorHAnsi"/>
          <w:sz w:val="24"/>
          <w:szCs w:val="24"/>
        </w:rPr>
      </w:pPr>
      <w:r w:rsidRPr="00D5144F">
        <w:rPr>
          <w:rFonts w:asciiTheme="minorHAnsi" w:hAnsiTheme="minorHAnsi" w:cstheme="minorHAnsi"/>
          <w:sz w:val="24"/>
          <w:szCs w:val="24"/>
        </w:rPr>
        <w:t xml:space="preserve">nb – uczeń nie pisał pracy pisemnej; </w:t>
      </w:r>
    </w:p>
    <w:p w14:paraId="4E5764D9" w14:textId="473F8E6F" w:rsidR="004B08BA" w:rsidRPr="00D5144F" w:rsidRDefault="004B08BA" w:rsidP="00287A92">
      <w:pPr>
        <w:pStyle w:val="Akapitzlist"/>
        <w:numPr>
          <w:ilvl w:val="0"/>
          <w:numId w:val="12"/>
        </w:numPr>
        <w:rPr>
          <w:rFonts w:asciiTheme="minorHAnsi" w:hAnsiTheme="minorHAnsi" w:cstheme="minorHAnsi"/>
          <w:sz w:val="24"/>
          <w:szCs w:val="24"/>
        </w:rPr>
      </w:pPr>
      <w:r w:rsidRPr="00D5144F">
        <w:rPr>
          <w:rFonts w:asciiTheme="minorHAnsi" w:hAnsiTheme="minorHAnsi" w:cstheme="minorHAnsi"/>
          <w:sz w:val="24"/>
          <w:szCs w:val="24"/>
        </w:rPr>
        <w:t>dia – diagnoza (np. próbny sprawdzian i egzamin gimnazjalny, test kompetencji, diagnoza wstępna, półroczna i roczna).</w:t>
      </w:r>
    </w:p>
    <w:p w14:paraId="0704585D" w14:textId="77777777" w:rsidR="00DB452E" w:rsidRPr="00D5144F" w:rsidRDefault="00DB452E" w:rsidP="00020AF3">
      <w:pPr>
        <w:spacing w:after="0" w:line="240" w:lineRule="auto"/>
        <w:rPr>
          <w:rFonts w:cstheme="minorHAnsi"/>
          <w:sz w:val="24"/>
          <w:szCs w:val="24"/>
        </w:rPr>
      </w:pPr>
    </w:p>
    <w:p w14:paraId="3CFB9A88" w14:textId="19B1CE00" w:rsidR="0020184B" w:rsidRDefault="0020184B" w:rsidP="00020AF3">
      <w:pPr>
        <w:pStyle w:val="Akapitzlist"/>
        <w:numPr>
          <w:ilvl w:val="0"/>
          <w:numId w:val="7"/>
        </w:numPr>
        <w:spacing w:line="312" w:lineRule="auto"/>
        <w:ind w:left="0"/>
        <w:jc w:val="both"/>
        <w:rPr>
          <w:rFonts w:asciiTheme="minorHAnsi" w:hAnsiTheme="minorHAnsi" w:cstheme="minorHAnsi"/>
          <w:sz w:val="24"/>
          <w:szCs w:val="24"/>
        </w:rPr>
      </w:pPr>
      <w:r w:rsidRPr="00D5144F">
        <w:rPr>
          <w:rFonts w:asciiTheme="minorHAnsi" w:hAnsiTheme="minorHAnsi" w:cstheme="minorHAnsi"/>
          <w:sz w:val="24"/>
          <w:szCs w:val="24"/>
        </w:rPr>
        <w:t>Prace pisemne (sprawdziany) są obowiązkowe i zapowiedziane z co najmniej tygodniowym wyprzedzeniem. Planuje się je na zakończenie każdego działu. Jeżeli uczeń nie przystąpił do sprawdzianu lub pracy klasowej w</w:t>
      </w:r>
      <w:r w:rsidR="004B08BA" w:rsidRPr="00D5144F">
        <w:rPr>
          <w:rFonts w:asciiTheme="minorHAnsi" w:hAnsiTheme="minorHAnsi" w:cstheme="minorHAnsi"/>
          <w:sz w:val="24"/>
          <w:szCs w:val="24"/>
        </w:rPr>
        <w:t> </w:t>
      </w:r>
      <w:r w:rsidRPr="00D5144F">
        <w:rPr>
          <w:rFonts w:asciiTheme="minorHAnsi" w:hAnsiTheme="minorHAnsi" w:cstheme="minorHAnsi"/>
          <w:sz w:val="24"/>
          <w:szCs w:val="24"/>
        </w:rPr>
        <w:t>wyznaczonym terminie z</w:t>
      </w:r>
      <w:r w:rsidR="00185862" w:rsidRPr="00D5144F">
        <w:rPr>
          <w:rFonts w:asciiTheme="minorHAnsi" w:hAnsiTheme="minorHAnsi" w:cstheme="minorHAnsi"/>
          <w:sz w:val="24"/>
          <w:szCs w:val="24"/>
        </w:rPr>
        <w:t> </w:t>
      </w:r>
      <w:r w:rsidRPr="00D5144F">
        <w:rPr>
          <w:rFonts w:asciiTheme="minorHAnsi" w:hAnsiTheme="minorHAnsi" w:cstheme="minorHAnsi"/>
          <w:sz w:val="24"/>
          <w:szCs w:val="24"/>
        </w:rPr>
        <w:t xml:space="preserve">powodu dłuższej usprawiedliwionej nieobecności powinien to uczynić w terminie </w:t>
      </w:r>
      <w:r w:rsidRPr="00D5144F">
        <w:rPr>
          <w:rFonts w:asciiTheme="minorHAnsi" w:hAnsiTheme="minorHAnsi" w:cstheme="minorHAnsi"/>
          <w:sz w:val="24"/>
          <w:szCs w:val="24"/>
        </w:rPr>
        <w:lastRenderedPageBreak/>
        <w:t>do dwóch tygodni od daty powrotu do szkoły. Datę pisania poprawy oraz datę pisania pracy klasowej, na której uczeń był nieobecny ustala nauczyciel po konsultacji z</w:t>
      </w:r>
      <w:r w:rsidR="00185862" w:rsidRPr="00D5144F">
        <w:rPr>
          <w:rFonts w:asciiTheme="minorHAnsi" w:hAnsiTheme="minorHAnsi" w:cstheme="minorHAnsi"/>
          <w:sz w:val="24"/>
          <w:szCs w:val="24"/>
        </w:rPr>
        <w:t> </w:t>
      </w:r>
      <w:r w:rsidRPr="00D5144F">
        <w:rPr>
          <w:rFonts w:asciiTheme="minorHAnsi" w:hAnsiTheme="minorHAnsi" w:cstheme="minorHAnsi"/>
          <w:sz w:val="24"/>
          <w:szCs w:val="24"/>
        </w:rPr>
        <w:t xml:space="preserve">uczniem. W razie niestawienia się ucznia we wskazanym terminie bez usprawiedliwienia, otrzymuje </w:t>
      </w:r>
      <w:r w:rsidR="00020AF3" w:rsidRPr="00D5144F">
        <w:rPr>
          <w:rFonts w:asciiTheme="minorHAnsi" w:hAnsiTheme="minorHAnsi" w:cstheme="minorHAnsi"/>
          <w:sz w:val="24"/>
          <w:szCs w:val="24"/>
        </w:rPr>
        <w:t xml:space="preserve">on </w:t>
      </w:r>
      <w:r w:rsidRPr="00D5144F">
        <w:rPr>
          <w:rFonts w:asciiTheme="minorHAnsi" w:hAnsiTheme="minorHAnsi" w:cstheme="minorHAnsi"/>
          <w:sz w:val="24"/>
          <w:szCs w:val="24"/>
        </w:rPr>
        <w:t>ocenę  niedostateczną.</w:t>
      </w:r>
    </w:p>
    <w:p w14:paraId="5BC7DAA7" w14:textId="04517172" w:rsidR="00D5144F" w:rsidRPr="00D5144F" w:rsidRDefault="00D5144F" w:rsidP="00020AF3">
      <w:pPr>
        <w:pStyle w:val="Akapitzlist"/>
        <w:numPr>
          <w:ilvl w:val="0"/>
          <w:numId w:val="7"/>
        </w:numPr>
        <w:spacing w:line="312" w:lineRule="auto"/>
        <w:ind w:left="0"/>
        <w:jc w:val="both"/>
        <w:rPr>
          <w:rFonts w:asciiTheme="minorHAnsi" w:hAnsiTheme="minorHAnsi" w:cstheme="minorHAnsi"/>
          <w:sz w:val="24"/>
          <w:szCs w:val="24"/>
        </w:rPr>
      </w:pPr>
      <w:r>
        <w:rPr>
          <w:rFonts w:asciiTheme="minorHAnsi" w:hAnsiTheme="minorHAnsi" w:cstheme="minorHAnsi"/>
          <w:sz w:val="24"/>
          <w:szCs w:val="24"/>
        </w:rPr>
        <w:t xml:space="preserve">Uczeń ma prawo do wykorzystania 3 bonów w semestrze. Bony </w:t>
      </w:r>
      <w:r w:rsidR="00FC340D">
        <w:rPr>
          <w:rFonts w:asciiTheme="minorHAnsi" w:hAnsiTheme="minorHAnsi" w:cstheme="minorHAnsi"/>
          <w:sz w:val="24"/>
          <w:szCs w:val="24"/>
        </w:rPr>
        <w:t xml:space="preserve">uczeń przygotowuje na pierwszych zajęciach w semestrze. Każdy bon musi być opisany i podpisany imieniem i nazwiskiem. Na sprawdzianie lub kartkówce możemy wykorzystać tylko jeden bon. </w:t>
      </w:r>
    </w:p>
    <w:p w14:paraId="6D7917EF" w14:textId="21A8AAC3" w:rsidR="0020184B" w:rsidRPr="00D5144F" w:rsidRDefault="0020184B" w:rsidP="00020AF3">
      <w:pPr>
        <w:pStyle w:val="Akapitzlist"/>
        <w:numPr>
          <w:ilvl w:val="0"/>
          <w:numId w:val="7"/>
        </w:numPr>
        <w:spacing w:line="312" w:lineRule="auto"/>
        <w:ind w:left="0"/>
        <w:jc w:val="both"/>
        <w:rPr>
          <w:rFonts w:asciiTheme="minorHAnsi" w:hAnsiTheme="minorHAnsi" w:cstheme="minorHAnsi"/>
          <w:color w:val="FF0000"/>
          <w:sz w:val="24"/>
          <w:szCs w:val="24"/>
        </w:rPr>
      </w:pPr>
      <w:r w:rsidRPr="00D5144F">
        <w:rPr>
          <w:rFonts w:asciiTheme="minorHAnsi" w:hAnsiTheme="minorHAnsi" w:cstheme="minorHAnsi"/>
          <w:sz w:val="24"/>
          <w:szCs w:val="24"/>
        </w:rPr>
        <w:t>Uczeń ma prawo poprawić każdą ocenę. Ocenę z pracy poprawkowej wpisuje się do dziennika i</w:t>
      </w:r>
      <w:r w:rsidR="00020AF3" w:rsidRPr="00D5144F">
        <w:rPr>
          <w:rFonts w:asciiTheme="minorHAnsi" w:hAnsiTheme="minorHAnsi" w:cstheme="minorHAnsi"/>
          <w:sz w:val="24"/>
          <w:szCs w:val="24"/>
        </w:rPr>
        <w:t> </w:t>
      </w:r>
      <w:r w:rsidRPr="00D5144F">
        <w:rPr>
          <w:rFonts w:asciiTheme="minorHAnsi" w:hAnsiTheme="minorHAnsi" w:cstheme="minorHAnsi"/>
          <w:sz w:val="24"/>
          <w:szCs w:val="24"/>
        </w:rPr>
        <w:t>w</w:t>
      </w:r>
      <w:r w:rsidR="00020AF3" w:rsidRPr="00D5144F">
        <w:rPr>
          <w:rFonts w:asciiTheme="minorHAnsi" w:hAnsiTheme="minorHAnsi" w:cstheme="minorHAnsi"/>
          <w:sz w:val="24"/>
          <w:szCs w:val="24"/>
        </w:rPr>
        <w:t> </w:t>
      </w:r>
      <w:r w:rsidRPr="00D5144F">
        <w:rPr>
          <w:rFonts w:asciiTheme="minorHAnsi" w:hAnsiTheme="minorHAnsi" w:cstheme="minorHAnsi"/>
          <w:sz w:val="24"/>
          <w:szCs w:val="24"/>
        </w:rPr>
        <w:t>ocenianiu uwzględnia się obie oceny.</w:t>
      </w:r>
    </w:p>
    <w:p w14:paraId="3DC11B95" w14:textId="60E1A2B1" w:rsidR="0020184B" w:rsidRPr="00D5144F" w:rsidRDefault="0020184B" w:rsidP="00020AF3">
      <w:pPr>
        <w:pStyle w:val="Akapitzlist"/>
        <w:numPr>
          <w:ilvl w:val="0"/>
          <w:numId w:val="7"/>
        </w:numPr>
        <w:spacing w:line="312" w:lineRule="auto"/>
        <w:ind w:left="0"/>
        <w:jc w:val="both"/>
        <w:rPr>
          <w:rFonts w:asciiTheme="minorHAnsi" w:hAnsiTheme="minorHAnsi" w:cstheme="minorHAnsi"/>
          <w:sz w:val="24"/>
          <w:szCs w:val="24"/>
        </w:rPr>
      </w:pPr>
      <w:r w:rsidRPr="00D5144F">
        <w:rPr>
          <w:rFonts w:asciiTheme="minorHAnsi" w:hAnsiTheme="minorHAnsi" w:cstheme="minorHAnsi"/>
          <w:sz w:val="24"/>
          <w:szCs w:val="24"/>
        </w:rPr>
        <w:t>Uczeń, który podczas prac pisemnych korzysta ze źródeł niedozwolonych  lub z pomocy innych uczniów, otrzymuje ocenę niedostateczną.</w:t>
      </w:r>
    </w:p>
    <w:p w14:paraId="737FAAD3" w14:textId="24498C32" w:rsidR="0020184B" w:rsidRPr="00D5144F" w:rsidRDefault="0020184B" w:rsidP="00020AF3">
      <w:pPr>
        <w:pStyle w:val="Akapitzlist"/>
        <w:numPr>
          <w:ilvl w:val="0"/>
          <w:numId w:val="7"/>
        </w:numPr>
        <w:spacing w:line="312" w:lineRule="auto"/>
        <w:ind w:left="0"/>
        <w:jc w:val="both"/>
        <w:rPr>
          <w:rFonts w:asciiTheme="minorHAnsi" w:hAnsiTheme="minorHAnsi" w:cstheme="minorHAnsi"/>
          <w:sz w:val="24"/>
          <w:szCs w:val="24"/>
        </w:rPr>
      </w:pPr>
      <w:r w:rsidRPr="00D5144F">
        <w:rPr>
          <w:rFonts w:asciiTheme="minorHAnsi" w:hAnsiTheme="minorHAnsi" w:cstheme="minorHAnsi"/>
          <w:sz w:val="24"/>
          <w:szCs w:val="24"/>
        </w:rPr>
        <w:t>Punkty uzyskane z</w:t>
      </w:r>
      <w:r w:rsidR="00D5144F" w:rsidRPr="00D5144F">
        <w:rPr>
          <w:rFonts w:asciiTheme="minorHAnsi" w:hAnsiTheme="minorHAnsi" w:cstheme="minorHAnsi"/>
          <w:sz w:val="24"/>
          <w:szCs w:val="24"/>
        </w:rPr>
        <w:t>e</w:t>
      </w:r>
      <w:r w:rsidRPr="00D5144F">
        <w:rPr>
          <w:rFonts w:asciiTheme="minorHAnsi" w:hAnsiTheme="minorHAnsi" w:cstheme="minorHAnsi"/>
          <w:b/>
          <w:sz w:val="24"/>
          <w:szCs w:val="24"/>
        </w:rPr>
        <w:t xml:space="preserve"> sprawdzianów/ </w:t>
      </w:r>
      <w:r w:rsidR="00D5144F" w:rsidRPr="00D5144F">
        <w:rPr>
          <w:rFonts w:asciiTheme="minorHAnsi" w:hAnsiTheme="minorHAnsi" w:cstheme="minorHAnsi"/>
          <w:b/>
          <w:sz w:val="24"/>
          <w:szCs w:val="24"/>
        </w:rPr>
        <w:t>kartkówek</w:t>
      </w:r>
      <w:r w:rsidRPr="00D5144F">
        <w:rPr>
          <w:rFonts w:asciiTheme="minorHAnsi" w:hAnsiTheme="minorHAnsi" w:cstheme="minorHAnsi"/>
          <w:sz w:val="24"/>
          <w:szCs w:val="24"/>
        </w:rPr>
        <w:t xml:space="preserve"> przeliczane są według następującej skali: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693"/>
      </w:tblGrid>
      <w:tr w:rsidR="0020184B" w:rsidRPr="00D5144F" w14:paraId="5C751511" w14:textId="77777777" w:rsidTr="009E1712">
        <w:trPr>
          <w:jc w:val="center"/>
        </w:trPr>
        <w:tc>
          <w:tcPr>
            <w:tcW w:w="3189" w:type="dxa"/>
            <w:vAlign w:val="center"/>
          </w:tcPr>
          <w:p w14:paraId="03C962A8" w14:textId="77777777" w:rsidR="0020184B" w:rsidRPr="00D5144F" w:rsidRDefault="0020184B" w:rsidP="00020AF3">
            <w:pPr>
              <w:spacing w:after="0"/>
              <w:rPr>
                <w:rFonts w:cstheme="minorHAnsi"/>
                <w:b/>
                <w:sz w:val="24"/>
                <w:szCs w:val="24"/>
              </w:rPr>
            </w:pPr>
            <w:r w:rsidRPr="00D5144F">
              <w:rPr>
                <w:rFonts w:cstheme="minorHAnsi"/>
                <w:b/>
                <w:sz w:val="24"/>
                <w:szCs w:val="24"/>
              </w:rPr>
              <w:t>PROCENT PUNKTÓW</w:t>
            </w:r>
          </w:p>
        </w:tc>
        <w:tc>
          <w:tcPr>
            <w:tcW w:w="2693" w:type="dxa"/>
            <w:vAlign w:val="center"/>
          </w:tcPr>
          <w:p w14:paraId="5FDA8033" w14:textId="77777777" w:rsidR="0020184B" w:rsidRPr="00D5144F" w:rsidRDefault="0020184B" w:rsidP="00020AF3">
            <w:pPr>
              <w:spacing w:after="0"/>
              <w:rPr>
                <w:rFonts w:cstheme="minorHAnsi"/>
                <w:b/>
                <w:sz w:val="24"/>
                <w:szCs w:val="24"/>
              </w:rPr>
            </w:pPr>
            <w:r w:rsidRPr="00D5144F">
              <w:rPr>
                <w:rFonts w:cstheme="minorHAnsi"/>
                <w:b/>
                <w:sz w:val="24"/>
                <w:szCs w:val="24"/>
              </w:rPr>
              <w:t>OCENA</w:t>
            </w:r>
          </w:p>
        </w:tc>
      </w:tr>
      <w:tr w:rsidR="0020184B" w:rsidRPr="00D5144F" w14:paraId="01FC90E1" w14:textId="77777777" w:rsidTr="009E1712">
        <w:trPr>
          <w:trHeight w:val="283"/>
          <w:jc w:val="center"/>
        </w:trPr>
        <w:tc>
          <w:tcPr>
            <w:tcW w:w="3189" w:type="dxa"/>
            <w:vAlign w:val="center"/>
          </w:tcPr>
          <w:p w14:paraId="12B626A3" w14:textId="77777777" w:rsidR="0020184B" w:rsidRPr="00D5144F" w:rsidRDefault="0020184B" w:rsidP="00020AF3">
            <w:pPr>
              <w:spacing w:after="0"/>
              <w:rPr>
                <w:rFonts w:cstheme="minorHAnsi"/>
                <w:sz w:val="24"/>
                <w:szCs w:val="24"/>
              </w:rPr>
            </w:pPr>
            <w:r w:rsidRPr="00D5144F">
              <w:rPr>
                <w:rFonts w:cstheme="minorHAnsi"/>
                <w:sz w:val="24"/>
                <w:szCs w:val="24"/>
              </w:rPr>
              <w:t>0% - 29%</w:t>
            </w:r>
          </w:p>
        </w:tc>
        <w:tc>
          <w:tcPr>
            <w:tcW w:w="2693" w:type="dxa"/>
            <w:vAlign w:val="center"/>
          </w:tcPr>
          <w:p w14:paraId="70F4FF8C" w14:textId="77777777" w:rsidR="0020184B" w:rsidRPr="00D5144F" w:rsidRDefault="0020184B" w:rsidP="00020AF3">
            <w:pPr>
              <w:spacing w:after="0"/>
              <w:rPr>
                <w:rFonts w:cstheme="minorHAnsi"/>
                <w:sz w:val="24"/>
                <w:szCs w:val="24"/>
              </w:rPr>
            </w:pPr>
            <w:r w:rsidRPr="00D5144F">
              <w:rPr>
                <w:rFonts w:cstheme="minorHAnsi"/>
                <w:sz w:val="24"/>
                <w:szCs w:val="24"/>
              </w:rPr>
              <w:t>niedostateczna (1)</w:t>
            </w:r>
          </w:p>
        </w:tc>
      </w:tr>
      <w:tr w:rsidR="0020184B" w:rsidRPr="00D5144F" w14:paraId="6C982F1E" w14:textId="77777777" w:rsidTr="009E1712">
        <w:trPr>
          <w:trHeight w:val="283"/>
          <w:jc w:val="center"/>
        </w:trPr>
        <w:tc>
          <w:tcPr>
            <w:tcW w:w="3189" w:type="dxa"/>
            <w:vAlign w:val="center"/>
          </w:tcPr>
          <w:p w14:paraId="514EB452" w14:textId="77777777" w:rsidR="0020184B" w:rsidRPr="00D5144F" w:rsidRDefault="0020184B" w:rsidP="00020AF3">
            <w:pPr>
              <w:spacing w:after="0"/>
              <w:rPr>
                <w:rFonts w:cstheme="minorHAnsi"/>
                <w:sz w:val="24"/>
                <w:szCs w:val="24"/>
              </w:rPr>
            </w:pPr>
            <w:r w:rsidRPr="00D5144F">
              <w:rPr>
                <w:rFonts w:cstheme="minorHAnsi"/>
                <w:sz w:val="24"/>
                <w:szCs w:val="24"/>
              </w:rPr>
              <w:t>30% - 40%</w:t>
            </w:r>
          </w:p>
        </w:tc>
        <w:tc>
          <w:tcPr>
            <w:tcW w:w="2693" w:type="dxa"/>
            <w:vAlign w:val="center"/>
          </w:tcPr>
          <w:p w14:paraId="53688A8D" w14:textId="77777777" w:rsidR="0020184B" w:rsidRPr="00D5144F" w:rsidRDefault="0020184B" w:rsidP="00020AF3">
            <w:pPr>
              <w:spacing w:after="0"/>
              <w:rPr>
                <w:rFonts w:cstheme="minorHAnsi"/>
                <w:sz w:val="24"/>
                <w:szCs w:val="24"/>
              </w:rPr>
            </w:pPr>
            <w:r w:rsidRPr="00D5144F">
              <w:rPr>
                <w:rFonts w:cstheme="minorHAnsi"/>
                <w:sz w:val="24"/>
                <w:szCs w:val="24"/>
              </w:rPr>
              <w:t>dopuszczająca (2)</w:t>
            </w:r>
          </w:p>
        </w:tc>
      </w:tr>
      <w:tr w:rsidR="0020184B" w:rsidRPr="00D5144F" w14:paraId="1AE4ADA7" w14:textId="77777777" w:rsidTr="009E1712">
        <w:trPr>
          <w:trHeight w:val="283"/>
          <w:jc w:val="center"/>
        </w:trPr>
        <w:tc>
          <w:tcPr>
            <w:tcW w:w="3189" w:type="dxa"/>
            <w:vAlign w:val="center"/>
          </w:tcPr>
          <w:p w14:paraId="25548152" w14:textId="77777777" w:rsidR="0020184B" w:rsidRPr="00D5144F" w:rsidRDefault="0020184B" w:rsidP="00020AF3">
            <w:pPr>
              <w:spacing w:after="0"/>
              <w:rPr>
                <w:rFonts w:cstheme="minorHAnsi"/>
                <w:sz w:val="24"/>
                <w:szCs w:val="24"/>
              </w:rPr>
            </w:pPr>
            <w:r w:rsidRPr="00D5144F">
              <w:rPr>
                <w:rFonts w:cstheme="minorHAnsi"/>
                <w:sz w:val="24"/>
                <w:szCs w:val="24"/>
              </w:rPr>
              <w:t>41% - 49%</w:t>
            </w:r>
          </w:p>
        </w:tc>
        <w:tc>
          <w:tcPr>
            <w:tcW w:w="2693" w:type="dxa"/>
            <w:vAlign w:val="center"/>
          </w:tcPr>
          <w:p w14:paraId="35F1DE29" w14:textId="77777777" w:rsidR="0020184B" w:rsidRPr="00D5144F" w:rsidRDefault="0020184B" w:rsidP="00020AF3">
            <w:pPr>
              <w:spacing w:after="0"/>
              <w:rPr>
                <w:rFonts w:cstheme="minorHAnsi"/>
                <w:sz w:val="24"/>
                <w:szCs w:val="24"/>
              </w:rPr>
            </w:pPr>
            <w:r w:rsidRPr="00D5144F">
              <w:rPr>
                <w:rFonts w:cstheme="minorHAnsi"/>
                <w:sz w:val="24"/>
                <w:szCs w:val="24"/>
              </w:rPr>
              <w:t>+ dopuszczająca (+2)</w:t>
            </w:r>
          </w:p>
        </w:tc>
      </w:tr>
      <w:tr w:rsidR="0020184B" w:rsidRPr="00D5144F" w14:paraId="1CC49B67" w14:textId="77777777" w:rsidTr="009E1712">
        <w:trPr>
          <w:trHeight w:val="283"/>
          <w:jc w:val="center"/>
        </w:trPr>
        <w:tc>
          <w:tcPr>
            <w:tcW w:w="3189" w:type="dxa"/>
            <w:vAlign w:val="center"/>
          </w:tcPr>
          <w:p w14:paraId="51E6A294" w14:textId="77777777" w:rsidR="0020184B" w:rsidRPr="00D5144F" w:rsidRDefault="0020184B" w:rsidP="00020AF3">
            <w:pPr>
              <w:spacing w:after="0"/>
              <w:rPr>
                <w:rFonts w:cstheme="minorHAnsi"/>
                <w:sz w:val="24"/>
                <w:szCs w:val="24"/>
              </w:rPr>
            </w:pPr>
            <w:r w:rsidRPr="00D5144F">
              <w:rPr>
                <w:rFonts w:cstheme="minorHAnsi"/>
                <w:sz w:val="24"/>
                <w:szCs w:val="24"/>
              </w:rPr>
              <w:t>50% - 60%</w:t>
            </w:r>
          </w:p>
        </w:tc>
        <w:tc>
          <w:tcPr>
            <w:tcW w:w="2693" w:type="dxa"/>
            <w:vAlign w:val="center"/>
          </w:tcPr>
          <w:p w14:paraId="17F7E97A" w14:textId="77777777" w:rsidR="0020184B" w:rsidRPr="00D5144F" w:rsidRDefault="0020184B" w:rsidP="00020AF3">
            <w:pPr>
              <w:spacing w:after="0"/>
              <w:rPr>
                <w:rFonts w:cstheme="minorHAnsi"/>
                <w:sz w:val="24"/>
                <w:szCs w:val="24"/>
              </w:rPr>
            </w:pPr>
            <w:r w:rsidRPr="00D5144F">
              <w:rPr>
                <w:rFonts w:cstheme="minorHAnsi"/>
                <w:sz w:val="24"/>
                <w:szCs w:val="24"/>
              </w:rPr>
              <w:t>dostateczna (3)</w:t>
            </w:r>
          </w:p>
        </w:tc>
      </w:tr>
      <w:tr w:rsidR="0020184B" w:rsidRPr="00D5144F" w14:paraId="2E5130FD" w14:textId="77777777" w:rsidTr="009E1712">
        <w:trPr>
          <w:trHeight w:val="283"/>
          <w:jc w:val="center"/>
        </w:trPr>
        <w:tc>
          <w:tcPr>
            <w:tcW w:w="3189" w:type="dxa"/>
            <w:vAlign w:val="center"/>
          </w:tcPr>
          <w:p w14:paraId="3D8A8D18" w14:textId="77777777" w:rsidR="0020184B" w:rsidRPr="00D5144F" w:rsidRDefault="0020184B" w:rsidP="00020AF3">
            <w:pPr>
              <w:spacing w:after="0"/>
              <w:rPr>
                <w:rFonts w:cstheme="minorHAnsi"/>
                <w:sz w:val="24"/>
                <w:szCs w:val="24"/>
              </w:rPr>
            </w:pPr>
            <w:r w:rsidRPr="00D5144F">
              <w:rPr>
                <w:rFonts w:cstheme="minorHAnsi"/>
                <w:sz w:val="24"/>
                <w:szCs w:val="24"/>
              </w:rPr>
              <w:t>61% - 69%</w:t>
            </w:r>
          </w:p>
        </w:tc>
        <w:tc>
          <w:tcPr>
            <w:tcW w:w="2693" w:type="dxa"/>
            <w:vAlign w:val="center"/>
          </w:tcPr>
          <w:p w14:paraId="0753A0EC" w14:textId="77777777" w:rsidR="0020184B" w:rsidRPr="00D5144F" w:rsidRDefault="0020184B" w:rsidP="00020AF3">
            <w:pPr>
              <w:spacing w:after="0"/>
              <w:rPr>
                <w:rFonts w:cstheme="minorHAnsi"/>
                <w:sz w:val="24"/>
                <w:szCs w:val="24"/>
              </w:rPr>
            </w:pPr>
            <w:r w:rsidRPr="00D5144F">
              <w:rPr>
                <w:rFonts w:cstheme="minorHAnsi"/>
                <w:sz w:val="24"/>
                <w:szCs w:val="24"/>
              </w:rPr>
              <w:t>+ dostateczna (+3)</w:t>
            </w:r>
          </w:p>
        </w:tc>
      </w:tr>
      <w:tr w:rsidR="0020184B" w:rsidRPr="00D5144F" w14:paraId="39D27132" w14:textId="77777777" w:rsidTr="009E1712">
        <w:trPr>
          <w:trHeight w:val="283"/>
          <w:jc w:val="center"/>
        </w:trPr>
        <w:tc>
          <w:tcPr>
            <w:tcW w:w="3189" w:type="dxa"/>
            <w:vAlign w:val="center"/>
          </w:tcPr>
          <w:p w14:paraId="7BD116AC" w14:textId="77777777" w:rsidR="0020184B" w:rsidRPr="00D5144F" w:rsidRDefault="0020184B" w:rsidP="00020AF3">
            <w:pPr>
              <w:spacing w:after="0"/>
              <w:rPr>
                <w:rFonts w:cstheme="minorHAnsi"/>
                <w:sz w:val="24"/>
                <w:szCs w:val="24"/>
              </w:rPr>
            </w:pPr>
            <w:r w:rsidRPr="00D5144F">
              <w:rPr>
                <w:rFonts w:cstheme="minorHAnsi"/>
                <w:sz w:val="24"/>
                <w:szCs w:val="24"/>
              </w:rPr>
              <w:t>70% - 80%</w:t>
            </w:r>
          </w:p>
        </w:tc>
        <w:tc>
          <w:tcPr>
            <w:tcW w:w="2693" w:type="dxa"/>
            <w:vAlign w:val="center"/>
          </w:tcPr>
          <w:p w14:paraId="1F5FD09A" w14:textId="77777777" w:rsidR="0020184B" w:rsidRPr="00D5144F" w:rsidRDefault="0020184B" w:rsidP="00020AF3">
            <w:pPr>
              <w:spacing w:after="0"/>
              <w:rPr>
                <w:rFonts w:cstheme="minorHAnsi"/>
                <w:sz w:val="24"/>
                <w:szCs w:val="24"/>
              </w:rPr>
            </w:pPr>
            <w:r w:rsidRPr="00D5144F">
              <w:rPr>
                <w:rFonts w:cstheme="minorHAnsi"/>
                <w:sz w:val="24"/>
                <w:szCs w:val="24"/>
              </w:rPr>
              <w:t>dobra (4)</w:t>
            </w:r>
          </w:p>
        </w:tc>
      </w:tr>
      <w:tr w:rsidR="0020184B" w:rsidRPr="00D5144F" w14:paraId="58251676" w14:textId="77777777" w:rsidTr="009E1712">
        <w:trPr>
          <w:trHeight w:val="283"/>
          <w:jc w:val="center"/>
        </w:trPr>
        <w:tc>
          <w:tcPr>
            <w:tcW w:w="3189" w:type="dxa"/>
            <w:vAlign w:val="center"/>
          </w:tcPr>
          <w:p w14:paraId="594D6F6B" w14:textId="77777777" w:rsidR="0020184B" w:rsidRPr="00D5144F" w:rsidRDefault="0020184B" w:rsidP="00020AF3">
            <w:pPr>
              <w:spacing w:after="0"/>
              <w:rPr>
                <w:rFonts w:cstheme="minorHAnsi"/>
                <w:sz w:val="24"/>
                <w:szCs w:val="24"/>
              </w:rPr>
            </w:pPr>
            <w:r w:rsidRPr="00D5144F">
              <w:rPr>
                <w:rFonts w:cstheme="minorHAnsi"/>
                <w:sz w:val="24"/>
                <w:szCs w:val="24"/>
              </w:rPr>
              <w:t>81% - 84%</w:t>
            </w:r>
          </w:p>
        </w:tc>
        <w:tc>
          <w:tcPr>
            <w:tcW w:w="2693" w:type="dxa"/>
            <w:vAlign w:val="center"/>
          </w:tcPr>
          <w:p w14:paraId="0AB83710" w14:textId="77777777" w:rsidR="0020184B" w:rsidRPr="00D5144F" w:rsidRDefault="0020184B" w:rsidP="00020AF3">
            <w:pPr>
              <w:spacing w:after="0"/>
              <w:rPr>
                <w:rFonts w:cstheme="minorHAnsi"/>
                <w:sz w:val="24"/>
                <w:szCs w:val="24"/>
              </w:rPr>
            </w:pPr>
            <w:r w:rsidRPr="00D5144F">
              <w:rPr>
                <w:rFonts w:cstheme="minorHAnsi"/>
                <w:sz w:val="24"/>
                <w:szCs w:val="24"/>
              </w:rPr>
              <w:t>+dobra (+4)</w:t>
            </w:r>
          </w:p>
        </w:tc>
      </w:tr>
      <w:tr w:rsidR="0020184B" w:rsidRPr="00D5144F" w14:paraId="176386EE" w14:textId="77777777" w:rsidTr="009E1712">
        <w:trPr>
          <w:trHeight w:val="283"/>
          <w:jc w:val="center"/>
        </w:trPr>
        <w:tc>
          <w:tcPr>
            <w:tcW w:w="3189" w:type="dxa"/>
            <w:vAlign w:val="center"/>
          </w:tcPr>
          <w:p w14:paraId="21DB88CE" w14:textId="77777777" w:rsidR="0020184B" w:rsidRPr="00D5144F" w:rsidRDefault="0020184B" w:rsidP="00020AF3">
            <w:pPr>
              <w:spacing w:after="0"/>
              <w:rPr>
                <w:rFonts w:cstheme="minorHAnsi"/>
                <w:sz w:val="24"/>
                <w:szCs w:val="24"/>
              </w:rPr>
            </w:pPr>
            <w:r w:rsidRPr="00D5144F">
              <w:rPr>
                <w:rFonts w:cstheme="minorHAnsi"/>
                <w:sz w:val="24"/>
                <w:szCs w:val="24"/>
              </w:rPr>
              <w:t>85% - 90%</w:t>
            </w:r>
          </w:p>
        </w:tc>
        <w:tc>
          <w:tcPr>
            <w:tcW w:w="2693" w:type="dxa"/>
            <w:vAlign w:val="center"/>
          </w:tcPr>
          <w:p w14:paraId="7E1C1BCD" w14:textId="77777777" w:rsidR="0020184B" w:rsidRPr="00D5144F" w:rsidRDefault="0020184B" w:rsidP="00020AF3">
            <w:pPr>
              <w:spacing w:after="0"/>
              <w:rPr>
                <w:rFonts w:cstheme="minorHAnsi"/>
                <w:sz w:val="24"/>
                <w:szCs w:val="24"/>
              </w:rPr>
            </w:pPr>
            <w:r w:rsidRPr="00D5144F">
              <w:rPr>
                <w:rFonts w:cstheme="minorHAnsi"/>
                <w:sz w:val="24"/>
                <w:szCs w:val="24"/>
              </w:rPr>
              <w:t>bardzo dobra (5)</w:t>
            </w:r>
          </w:p>
        </w:tc>
      </w:tr>
      <w:tr w:rsidR="0020184B" w:rsidRPr="00D5144F" w14:paraId="4A0051D7" w14:textId="77777777" w:rsidTr="009E1712">
        <w:trPr>
          <w:trHeight w:val="283"/>
          <w:jc w:val="center"/>
        </w:trPr>
        <w:tc>
          <w:tcPr>
            <w:tcW w:w="3189" w:type="dxa"/>
            <w:vAlign w:val="center"/>
          </w:tcPr>
          <w:p w14:paraId="603C0AE3" w14:textId="77777777" w:rsidR="0020184B" w:rsidRPr="00D5144F" w:rsidRDefault="0020184B" w:rsidP="00020AF3">
            <w:pPr>
              <w:spacing w:after="0"/>
              <w:rPr>
                <w:rFonts w:cstheme="minorHAnsi"/>
                <w:sz w:val="24"/>
                <w:szCs w:val="24"/>
              </w:rPr>
            </w:pPr>
            <w:r w:rsidRPr="00D5144F">
              <w:rPr>
                <w:rFonts w:cstheme="minorHAnsi"/>
                <w:sz w:val="24"/>
                <w:szCs w:val="24"/>
              </w:rPr>
              <w:t>91% - 95%</w:t>
            </w:r>
          </w:p>
        </w:tc>
        <w:tc>
          <w:tcPr>
            <w:tcW w:w="2693" w:type="dxa"/>
            <w:vAlign w:val="center"/>
          </w:tcPr>
          <w:p w14:paraId="7A7A89AB" w14:textId="77777777" w:rsidR="0020184B" w:rsidRPr="00D5144F" w:rsidRDefault="0020184B" w:rsidP="00020AF3">
            <w:pPr>
              <w:spacing w:after="0"/>
              <w:rPr>
                <w:rFonts w:cstheme="minorHAnsi"/>
                <w:sz w:val="24"/>
                <w:szCs w:val="24"/>
              </w:rPr>
            </w:pPr>
            <w:r w:rsidRPr="00D5144F">
              <w:rPr>
                <w:rFonts w:cstheme="minorHAnsi"/>
                <w:sz w:val="24"/>
                <w:szCs w:val="24"/>
              </w:rPr>
              <w:t>+bardzo dobra (+5)</w:t>
            </w:r>
          </w:p>
        </w:tc>
      </w:tr>
      <w:tr w:rsidR="0020184B" w:rsidRPr="00D5144F" w14:paraId="13860365" w14:textId="77777777" w:rsidTr="009E1712">
        <w:trPr>
          <w:trHeight w:val="283"/>
          <w:jc w:val="center"/>
        </w:trPr>
        <w:tc>
          <w:tcPr>
            <w:tcW w:w="3189" w:type="dxa"/>
            <w:vAlign w:val="center"/>
          </w:tcPr>
          <w:p w14:paraId="09509487" w14:textId="77777777" w:rsidR="0020184B" w:rsidRPr="00D5144F" w:rsidRDefault="0020184B" w:rsidP="00020AF3">
            <w:pPr>
              <w:spacing w:after="0"/>
              <w:rPr>
                <w:rFonts w:cstheme="minorHAnsi"/>
                <w:sz w:val="24"/>
                <w:szCs w:val="24"/>
              </w:rPr>
            </w:pPr>
            <w:r w:rsidRPr="00D5144F">
              <w:rPr>
                <w:rFonts w:cstheme="minorHAnsi"/>
                <w:sz w:val="24"/>
                <w:szCs w:val="24"/>
              </w:rPr>
              <w:t>96% - 100%</w:t>
            </w:r>
          </w:p>
        </w:tc>
        <w:tc>
          <w:tcPr>
            <w:tcW w:w="2693" w:type="dxa"/>
            <w:vAlign w:val="center"/>
          </w:tcPr>
          <w:p w14:paraId="735EB656" w14:textId="77777777" w:rsidR="0020184B" w:rsidRPr="00D5144F" w:rsidRDefault="0020184B" w:rsidP="00020AF3">
            <w:pPr>
              <w:spacing w:after="0"/>
              <w:rPr>
                <w:rFonts w:cstheme="minorHAnsi"/>
                <w:sz w:val="24"/>
                <w:szCs w:val="24"/>
              </w:rPr>
            </w:pPr>
            <w:r w:rsidRPr="00D5144F">
              <w:rPr>
                <w:rFonts w:cstheme="minorHAnsi"/>
                <w:sz w:val="24"/>
                <w:szCs w:val="24"/>
              </w:rPr>
              <w:t>celująca (6)</w:t>
            </w:r>
          </w:p>
        </w:tc>
      </w:tr>
    </w:tbl>
    <w:p w14:paraId="786143BE" w14:textId="77777777" w:rsidR="00020AF3" w:rsidRPr="00D5144F" w:rsidRDefault="00020AF3" w:rsidP="00020AF3">
      <w:pPr>
        <w:pStyle w:val="Akapitzlist"/>
        <w:spacing w:line="360" w:lineRule="auto"/>
        <w:ind w:left="0"/>
        <w:jc w:val="both"/>
        <w:rPr>
          <w:rFonts w:asciiTheme="minorHAnsi" w:hAnsiTheme="minorHAnsi" w:cstheme="minorHAnsi"/>
          <w:sz w:val="24"/>
          <w:szCs w:val="24"/>
        </w:rPr>
      </w:pPr>
    </w:p>
    <w:p w14:paraId="31577093" w14:textId="782BB913" w:rsidR="0020184B" w:rsidRPr="00D5144F" w:rsidRDefault="0020184B" w:rsidP="00020AF3">
      <w:pPr>
        <w:pStyle w:val="Tekstpodstawowywcity2"/>
        <w:numPr>
          <w:ilvl w:val="0"/>
          <w:numId w:val="7"/>
        </w:numPr>
        <w:spacing w:line="312" w:lineRule="auto"/>
        <w:ind w:left="0"/>
        <w:rPr>
          <w:rFonts w:asciiTheme="minorHAnsi" w:hAnsiTheme="minorHAnsi" w:cstheme="minorHAnsi"/>
          <w:color w:val="FF0000"/>
          <w:szCs w:val="24"/>
        </w:rPr>
      </w:pPr>
      <w:r w:rsidRPr="00D5144F">
        <w:rPr>
          <w:rFonts w:asciiTheme="minorHAnsi" w:hAnsiTheme="minorHAnsi" w:cstheme="minorHAnsi"/>
          <w:szCs w:val="24"/>
        </w:rPr>
        <w:t>Prace klasowe, sprawdziany, kartkówki i inne prace pisemne przechowuje nauczyciel przez okres danego roku szkolnego</w:t>
      </w:r>
      <w:r w:rsidRPr="00D5144F">
        <w:rPr>
          <w:rFonts w:asciiTheme="minorHAnsi" w:hAnsiTheme="minorHAnsi" w:cstheme="minorHAnsi"/>
          <w:color w:val="FF0000"/>
          <w:szCs w:val="24"/>
        </w:rPr>
        <w:t>.</w:t>
      </w:r>
    </w:p>
    <w:p w14:paraId="7ED6D92A" w14:textId="792AF480" w:rsidR="0020184B" w:rsidRPr="00D5144F" w:rsidRDefault="0020184B" w:rsidP="00020AF3">
      <w:pPr>
        <w:pStyle w:val="Akapitzlist"/>
        <w:numPr>
          <w:ilvl w:val="0"/>
          <w:numId w:val="7"/>
        </w:numPr>
        <w:spacing w:line="312" w:lineRule="auto"/>
        <w:ind w:left="0"/>
        <w:jc w:val="both"/>
        <w:rPr>
          <w:rFonts w:asciiTheme="minorHAnsi" w:hAnsiTheme="minorHAnsi" w:cstheme="minorHAnsi"/>
          <w:sz w:val="24"/>
          <w:szCs w:val="24"/>
        </w:rPr>
      </w:pPr>
      <w:r w:rsidRPr="00D5144F">
        <w:rPr>
          <w:rFonts w:asciiTheme="minorHAnsi" w:hAnsiTheme="minorHAnsi" w:cstheme="minorHAnsi"/>
          <w:sz w:val="24"/>
          <w:szCs w:val="24"/>
        </w:rPr>
        <w:t xml:space="preserve">Uczeń ma prawo do zgłoszenia </w:t>
      </w:r>
      <w:r w:rsidRPr="00D5144F">
        <w:rPr>
          <w:rFonts w:asciiTheme="minorHAnsi" w:hAnsiTheme="minorHAnsi" w:cstheme="minorHAnsi"/>
          <w:b/>
          <w:sz w:val="24"/>
          <w:szCs w:val="24"/>
        </w:rPr>
        <w:t xml:space="preserve">trzy </w:t>
      </w:r>
      <w:r w:rsidRPr="00D5144F">
        <w:rPr>
          <w:rFonts w:asciiTheme="minorHAnsi" w:hAnsiTheme="minorHAnsi" w:cstheme="minorHAnsi"/>
          <w:sz w:val="24"/>
          <w:szCs w:val="24"/>
        </w:rPr>
        <w:t>razy w semestrze nieprzygotowania się do lekcji (tzw. „np.”). Przez nieprzygotowanie się do lekcji rozumiemy: brak zeszytu, brak pracy domowej, niegotowość do odpowiedzi, brak pomocy potrzebnych do lekcji. Nieprzygotowanie do lekcji uczeń zgłasza przed lekcją, po wykorzystaniu limitu określonego powyżej uczeń otrzymuje za każde nieprzygotowanie ocenę niedostateczną.</w:t>
      </w:r>
    </w:p>
    <w:p w14:paraId="6C55C786" w14:textId="16DA50C6" w:rsidR="0020184B" w:rsidRPr="00D5144F" w:rsidRDefault="0020184B" w:rsidP="00020AF3">
      <w:pPr>
        <w:pStyle w:val="Akapitzlist"/>
        <w:numPr>
          <w:ilvl w:val="0"/>
          <w:numId w:val="7"/>
        </w:numPr>
        <w:spacing w:line="312" w:lineRule="auto"/>
        <w:ind w:left="0"/>
        <w:jc w:val="both"/>
        <w:rPr>
          <w:rFonts w:asciiTheme="minorHAnsi" w:hAnsiTheme="minorHAnsi" w:cstheme="minorHAnsi"/>
          <w:sz w:val="24"/>
          <w:szCs w:val="24"/>
        </w:rPr>
      </w:pPr>
      <w:r w:rsidRPr="00D5144F">
        <w:rPr>
          <w:rFonts w:asciiTheme="minorHAnsi" w:hAnsiTheme="minorHAnsi" w:cstheme="minorHAnsi"/>
          <w:sz w:val="24"/>
          <w:szCs w:val="24"/>
        </w:rPr>
        <w:t xml:space="preserve">Aktywność uczniów na lekcji jest nagradzana plusami („+”), bierność na zajęciach minusami („-”). Za </w:t>
      </w:r>
      <w:r w:rsidR="00D5144F" w:rsidRPr="00D5144F">
        <w:rPr>
          <w:rFonts w:asciiTheme="minorHAnsi" w:hAnsiTheme="minorHAnsi" w:cstheme="minorHAnsi"/>
          <w:sz w:val="24"/>
          <w:szCs w:val="24"/>
        </w:rPr>
        <w:t>pięć</w:t>
      </w:r>
      <w:r w:rsidRPr="00D5144F">
        <w:rPr>
          <w:rFonts w:asciiTheme="minorHAnsi" w:hAnsiTheme="minorHAnsi" w:cstheme="minorHAnsi"/>
          <w:sz w:val="24"/>
          <w:szCs w:val="24"/>
        </w:rPr>
        <w:t xml:space="preserve"> plusów („+”) uczeń otrzymuje ocenę celującą, za </w:t>
      </w:r>
      <w:r w:rsidR="004348A4" w:rsidRPr="00D5144F">
        <w:rPr>
          <w:rFonts w:asciiTheme="minorHAnsi" w:hAnsiTheme="minorHAnsi" w:cstheme="minorHAnsi"/>
          <w:sz w:val="24"/>
          <w:szCs w:val="24"/>
        </w:rPr>
        <w:t xml:space="preserve">pięć </w:t>
      </w:r>
      <w:r w:rsidRPr="00D5144F">
        <w:rPr>
          <w:rFonts w:asciiTheme="minorHAnsi" w:hAnsiTheme="minorHAnsi" w:cstheme="minorHAnsi"/>
          <w:sz w:val="24"/>
          <w:szCs w:val="24"/>
        </w:rPr>
        <w:t>minusów („-”) ocenę niedostateczną.</w:t>
      </w:r>
      <w:r w:rsidR="007C18C0" w:rsidRPr="00D5144F">
        <w:rPr>
          <w:rFonts w:asciiTheme="minorHAnsi" w:hAnsiTheme="minorHAnsi" w:cstheme="minorHAnsi"/>
          <w:sz w:val="24"/>
          <w:szCs w:val="24"/>
        </w:rPr>
        <w:t xml:space="preserve"> </w:t>
      </w:r>
    </w:p>
    <w:p w14:paraId="4FA5B9EB" w14:textId="58A20961" w:rsidR="0020184B" w:rsidRPr="00D5144F" w:rsidRDefault="0020184B" w:rsidP="00020AF3">
      <w:pPr>
        <w:pStyle w:val="Akapitzlist"/>
        <w:numPr>
          <w:ilvl w:val="0"/>
          <w:numId w:val="7"/>
        </w:numPr>
        <w:spacing w:line="312" w:lineRule="auto"/>
        <w:ind w:left="0"/>
        <w:jc w:val="both"/>
        <w:rPr>
          <w:rFonts w:asciiTheme="minorHAnsi" w:hAnsiTheme="minorHAnsi" w:cstheme="minorHAnsi"/>
          <w:sz w:val="24"/>
          <w:szCs w:val="24"/>
        </w:rPr>
      </w:pPr>
      <w:r w:rsidRPr="00D5144F">
        <w:rPr>
          <w:rFonts w:asciiTheme="minorHAnsi" w:hAnsiTheme="minorHAnsi" w:cstheme="minorHAnsi"/>
          <w:sz w:val="24"/>
          <w:szCs w:val="24"/>
        </w:rPr>
        <w:t xml:space="preserve">Na miesiąc przed śródroczną i roczną Radą Klasyfikacyjną uczeń i jego rodzice (opiekunowie prawni) zostają poinformowani o przewidywanej niedostatecznej śródrocznej i rocznej ocenie klasyfikacyjnej z </w:t>
      </w:r>
      <w:r w:rsidR="007C1FBF" w:rsidRPr="00D5144F">
        <w:rPr>
          <w:rFonts w:asciiTheme="minorHAnsi" w:hAnsiTheme="minorHAnsi" w:cstheme="minorHAnsi"/>
          <w:sz w:val="24"/>
          <w:szCs w:val="24"/>
        </w:rPr>
        <w:t>języka polskiego.</w:t>
      </w:r>
    </w:p>
    <w:p w14:paraId="28C6C919" w14:textId="119EBB5E" w:rsidR="0020184B" w:rsidRPr="00D5144F" w:rsidRDefault="0020184B" w:rsidP="00020AF3">
      <w:pPr>
        <w:pStyle w:val="Akapitzlist"/>
        <w:numPr>
          <w:ilvl w:val="0"/>
          <w:numId w:val="7"/>
        </w:numPr>
        <w:spacing w:line="312" w:lineRule="auto"/>
        <w:ind w:left="0"/>
        <w:jc w:val="both"/>
        <w:rPr>
          <w:rFonts w:asciiTheme="minorHAnsi" w:hAnsiTheme="minorHAnsi" w:cstheme="minorHAnsi"/>
          <w:sz w:val="24"/>
          <w:szCs w:val="24"/>
        </w:rPr>
      </w:pPr>
      <w:r w:rsidRPr="00D5144F">
        <w:rPr>
          <w:rFonts w:asciiTheme="minorHAnsi" w:hAnsiTheme="minorHAnsi" w:cstheme="minorHAnsi"/>
          <w:sz w:val="24"/>
          <w:szCs w:val="24"/>
        </w:rPr>
        <w:t>Podstawą wystawienia oceny śródrocznej i rocznej jest średnia ważona ocen otrzymanych w ciągu całego semestru. Zależność oceny śródrocznej i rocznej od średniej ważonej wskazuje poniższa tabela: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693"/>
      </w:tblGrid>
      <w:tr w:rsidR="0020184B" w:rsidRPr="00D5144F" w14:paraId="08760059" w14:textId="77777777" w:rsidTr="009E1712">
        <w:trPr>
          <w:jc w:val="center"/>
        </w:trPr>
        <w:tc>
          <w:tcPr>
            <w:tcW w:w="3189" w:type="dxa"/>
          </w:tcPr>
          <w:p w14:paraId="6D1D85DE" w14:textId="77777777" w:rsidR="0020184B" w:rsidRPr="00D5144F" w:rsidRDefault="0020184B" w:rsidP="00020AF3">
            <w:pPr>
              <w:spacing w:after="0"/>
              <w:jc w:val="both"/>
              <w:rPr>
                <w:rFonts w:cstheme="minorHAnsi"/>
                <w:b/>
                <w:sz w:val="24"/>
                <w:szCs w:val="24"/>
              </w:rPr>
            </w:pPr>
            <w:r w:rsidRPr="00D5144F">
              <w:rPr>
                <w:rFonts w:cstheme="minorHAnsi"/>
                <w:b/>
                <w:sz w:val="24"/>
                <w:szCs w:val="24"/>
              </w:rPr>
              <w:t>OCENA</w:t>
            </w:r>
          </w:p>
        </w:tc>
        <w:tc>
          <w:tcPr>
            <w:tcW w:w="2693" w:type="dxa"/>
          </w:tcPr>
          <w:p w14:paraId="20A581EC" w14:textId="77777777" w:rsidR="0020184B" w:rsidRPr="00D5144F" w:rsidRDefault="0020184B" w:rsidP="00020AF3">
            <w:pPr>
              <w:spacing w:after="0"/>
              <w:jc w:val="both"/>
              <w:rPr>
                <w:rFonts w:cstheme="minorHAnsi"/>
                <w:b/>
                <w:sz w:val="24"/>
                <w:szCs w:val="24"/>
              </w:rPr>
            </w:pPr>
            <w:r w:rsidRPr="00D5144F">
              <w:rPr>
                <w:rFonts w:cstheme="minorHAnsi"/>
                <w:b/>
                <w:sz w:val="24"/>
                <w:szCs w:val="24"/>
              </w:rPr>
              <w:t>ŚREDNIA WAŻONA</w:t>
            </w:r>
          </w:p>
        </w:tc>
      </w:tr>
      <w:tr w:rsidR="0020184B" w:rsidRPr="00D5144F" w14:paraId="1F3AE3BA" w14:textId="77777777" w:rsidTr="009E1712">
        <w:trPr>
          <w:jc w:val="center"/>
        </w:trPr>
        <w:tc>
          <w:tcPr>
            <w:tcW w:w="3189" w:type="dxa"/>
          </w:tcPr>
          <w:p w14:paraId="31F7FFFE" w14:textId="77777777" w:rsidR="0020184B" w:rsidRPr="00D5144F" w:rsidRDefault="0020184B" w:rsidP="00020AF3">
            <w:pPr>
              <w:spacing w:after="0" w:line="312" w:lineRule="auto"/>
              <w:jc w:val="both"/>
              <w:rPr>
                <w:rFonts w:cstheme="minorHAnsi"/>
                <w:sz w:val="24"/>
                <w:szCs w:val="24"/>
              </w:rPr>
            </w:pPr>
            <w:r w:rsidRPr="00D5144F">
              <w:rPr>
                <w:rFonts w:cstheme="minorHAnsi"/>
                <w:sz w:val="24"/>
                <w:szCs w:val="24"/>
              </w:rPr>
              <w:t>niedostateczna (1)</w:t>
            </w:r>
          </w:p>
        </w:tc>
        <w:tc>
          <w:tcPr>
            <w:tcW w:w="2693" w:type="dxa"/>
          </w:tcPr>
          <w:p w14:paraId="12248CD1" w14:textId="77777777" w:rsidR="0020184B" w:rsidRPr="00D5144F" w:rsidRDefault="0020184B" w:rsidP="00020AF3">
            <w:pPr>
              <w:spacing w:after="0" w:line="312" w:lineRule="auto"/>
              <w:jc w:val="both"/>
              <w:rPr>
                <w:rFonts w:cstheme="minorHAnsi"/>
                <w:sz w:val="24"/>
                <w:szCs w:val="24"/>
              </w:rPr>
            </w:pPr>
            <w:r w:rsidRPr="00D5144F">
              <w:rPr>
                <w:rFonts w:cstheme="minorHAnsi"/>
                <w:sz w:val="24"/>
                <w:szCs w:val="24"/>
              </w:rPr>
              <w:t>&lt;1,00 ; 1,60)</w:t>
            </w:r>
          </w:p>
        </w:tc>
      </w:tr>
      <w:tr w:rsidR="0020184B" w:rsidRPr="00D5144F" w14:paraId="748ED0E5" w14:textId="77777777" w:rsidTr="009E1712">
        <w:trPr>
          <w:jc w:val="center"/>
        </w:trPr>
        <w:tc>
          <w:tcPr>
            <w:tcW w:w="3189" w:type="dxa"/>
          </w:tcPr>
          <w:p w14:paraId="313F1A15" w14:textId="77777777" w:rsidR="0020184B" w:rsidRPr="00D5144F" w:rsidRDefault="0020184B" w:rsidP="00020AF3">
            <w:pPr>
              <w:spacing w:after="0" w:line="312" w:lineRule="auto"/>
              <w:jc w:val="both"/>
              <w:rPr>
                <w:rFonts w:cstheme="minorHAnsi"/>
                <w:sz w:val="24"/>
                <w:szCs w:val="24"/>
              </w:rPr>
            </w:pPr>
            <w:r w:rsidRPr="00D5144F">
              <w:rPr>
                <w:rFonts w:cstheme="minorHAnsi"/>
                <w:sz w:val="24"/>
                <w:szCs w:val="24"/>
              </w:rPr>
              <w:t>dopuszczająca (2)</w:t>
            </w:r>
          </w:p>
        </w:tc>
        <w:tc>
          <w:tcPr>
            <w:tcW w:w="2693" w:type="dxa"/>
          </w:tcPr>
          <w:p w14:paraId="5CD8645B" w14:textId="77777777" w:rsidR="0020184B" w:rsidRPr="00D5144F" w:rsidRDefault="0020184B" w:rsidP="00020AF3">
            <w:pPr>
              <w:spacing w:after="0" w:line="312" w:lineRule="auto"/>
              <w:jc w:val="both"/>
              <w:rPr>
                <w:rFonts w:cstheme="minorHAnsi"/>
                <w:sz w:val="24"/>
                <w:szCs w:val="24"/>
              </w:rPr>
            </w:pPr>
            <w:r w:rsidRPr="00D5144F">
              <w:rPr>
                <w:rFonts w:cstheme="minorHAnsi"/>
                <w:sz w:val="24"/>
                <w:szCs w:val="24"/>
              </w:rPr>
              <w:t>&lt;1,61 ; 2,60)</w:t>
            </w:r>
          </w:p>
        </w:tc>
      </w:tr>
      <w:tr w:rsidR="0020184B" w:rsidRPr="00D5144F" w14:paraId="25C2BFD6" w14:textId="77777777" w:rsidTr="009E1712">
        <w:trPr>
          <w:jc w:val="center"/>
        </w:trPr>
        <w:tc>
          <w:tcPr>
            <w:tcW w:w="3189" w:type="dxa"/>
          </w:tcPr>
          <w:p w14:paraId="25F0D93A" w14:textId="77777777" w:rsidR="0020184B" w:rsidRPr="00D5144F" w:rsidRDefault="0020184B" w:rsidP="00020AF3">
            <w:pPr>
              <w:spacing w:after="0" w:line="312" w:lineRule="auto"/>
              <w:jc w:val="both"/>
              <w:rPr>
                <w:rFonts w:cstheme="minorHAnsi"/>
                <w:sz w:val="24"/>
                <w:szCs w:val="24"/>
              </w:rPr>
            </w:pPr>
            <w:r w:rsidRPr="00D5144F">
              <w:rPr>
                <w:rFonts w:cstheme="minorHAnsi"/>
                <w:sz w:val="24"/>
                <w:szCs w:val="24"/>
              </w:rPr>
              <w:t>dostateczna (3)</w:t>
            </w:r>
          </w:p>
        </w:tc>
        <w:tc>
          <w:tcPr>
            <w:tcW w:w="2693" w:type="dxa"/>
          </w:tcPr>
          <w:p w14:paraId="23CA5F9D" w14:textId="77777777" w:rsidR="0020184B" w:rsidRPr="00D5144F" w:rsidRDefault="0020184B" w:rsidP="00020AF3">
            <w:pPr>
              <w:spacing w:after="0" w:line="312" w:lineRule="auto"/>
              <w:jc w:val="both"/>
              <w:rPr>
                <w:rFonts w:cstheme="minorHAnsi"/>
                <w:sz w:val="24"/>
                <w:szCs w:val="24"/>
              </w:rPr>
            </w:pPr>
            <w:r w:rsidRPr="00D5144F">
              <w:rPr>
                <w:rFonts w:cstheme="minorHAnsi"/>
                <w:sz w:val="24"/>
                <w:szCs w:val="24"/>
              </w:rPr>
              <w:t>&lt;2,61 ; 3,60)</w:t>
            </w:r>
          </w:p>
        </w:tc>
      </w:tr>
      <w:tr w:rsidR="0020184B" w:rsidRPr="00D5144F" w14:paraId="743FFD71" w14:textId="77777777" w:rsidTr="009E1712">
        <w:trPr>
          <w:jc w:val="center"/>
        </w:trPr>
        <w:tc>
          <w:tcPr>
            <w:tcW w:w="3189" w:type="dxa"/>
          </w:tcPr>
          <w:p w14:paraId="3B463841" w14:textId="77777777" w:rsidR="0020184B" w:rsidRPr="00D5144F" w:rsidRDefault="0020184B" w:rsidP="00020AF3">
            <w:pPr>
              <w:spacing w:after="0" w:line="312" w:lineRule="auto"/>
              <w:jc w:val="both"/>
              <w:rPr>
                <w:rFonts w:cstheme="minorHAnsi"/>
                <w:sz w:val="24"/>
                <w:szCs w:val="24"/>
              </w:rPr>
            </w:pPr>
            <w:r w:rsidRPr="00D5144F">
              <w:rPr>
                <w:rFonts w:cstheme="minorHAnsi"/>
                <w:sz w:val="24"/>
                <w:szCs w:val="24"/>
              </w:rPr>
              <w:t>dobra (4)</w:t>
            </w:r>
          </w:p>
        </w:tc>
        <w:tc>
          <w:tcPr>
            <w:tcW w:w="2693" w:type="dxa"/>
          </w:tcPr>
          <w:p w14:paraId="0FE8E258" w14:textId="77777777" w:rsidR="0020184B" w:rsidRPr="00D5144F" w:rsidRDefault="0020184B" w:rsidP="00020AF3">
            <w:pPr>
              <w:spacing w:after="0" w:line="312" w:lineRule="auto"/>
              <w:jc w:val="both"/>
              <w:rPr>
                <w:rFonts w:cstheme="minorHAnsi"/>
                <w:sz w:val="24"/>
                <w:szCs w:val="24"/>
              </w:rPr>
            </w:pPr>
            <w:r w:rsidRPr="00D5144F">
              <w:rPr>
                <w:rFonts w:cstheme="minorHAnsi"/>
                <w:sz w:val="24"/>
                <w:szCs w:val="24"/>
              </w:rPr>
              <w:t>&lt;3,61 ; 4,60)</w:t>
            </w:r>
          </w:p>
        </w:tc>
      </w:tr>
      <w:tr w:rsidR="0020184B" w:rsidRPr="00D5144F" w14:paraId="5669FE91" w14:textId="77777777" w:rsidTr="009E1712">
        <w:trPr>
          <w:jc w:val="center"/>
        </w:trPr>
        <w:tc>
          <w:tcPr>
            <w:tcW w:w="3189" w:type="dxa"/>
          </w:tcPr>
          <w:p w14:paraId="55EAD016" w14:textId="77777777" w:rsidR="0020184B" w:rsidRPr="00D5144F" w:rsidRDefault="0020184B" w:rsidP="00020AF3">
            <w:pPr>
              <w:spacing w:after="0" w:line="312" w:lineRule="auto"/>
              <w:jc w:val="both"/>
              <w:rPr>
                <w:rFonts w:cstheme="minorHAnsi"/>
                <w:sz w:val="24"/>
                <w:szCs w:val="24"/>
              </w:rPr>
            </w:pPr>
            <w:r w:rsidRPr="00D5144F">
              <w:rPr>
                <w:rFonts w:cstheme="minorHAnsi"/>
                <w:sz w:val="24"/>
                <w:szCs w:val="24"/>
              </w:rPr>
              <w:lastRenderedPageBreak/>
              <w:t>bardzo dobra (5)</w:t>
            </w:r>
          </w:p>
        </w:tc>
        <w:tc>
          <w:tcPr>
            <w:tcW w:w="2693" w:type="dxa"/>
          </w:tcPr>
          <w:p w14:paraId="2C3DB588" w14:textId="77777777" w:rsidR="0020184B" w:rsidRPr="00D5144F" w:rsidRDefault="0020184B" w:rsidP="00020AF3">
            <w:pPr>
              <w:spacing w:after="0" w:line="312" w:lineRule="auto"/>
              <w:jc w:val="both"/>
              <w:rPr>
                <w:rFonts w:cstheme="minorHAnsi"/>
                <w:sz w:val="24"/>
                <w:szCs w:val="24"/>
              </w:rPr>
            </w:pPr>
            <w:r w:rsidRPr="00D5144F">
              <w:rPr>
                <w:rFonts w:cstheme="minorHAnsi"/>
                <w:sz w:val="24"/>
                <w:szCs w:val="24"/>
              </w:rPr>
              <w:t>&lt;4,61 ; 5,30)</w:t>
            </w:r>
          </w:p>
        </w:tc>
      </w:tr>
      <w:tr w:rsidR="0020184B" w:rsidRPr="00D5144F" w14:paraId="157B171F" w14:textId="77777777" w:rsidTr="009E1712">
        <w:trPr>
          <w:jc w:val="center"/>
        </w:trPr>
        <w:tc>
          <w:tcPr>
            <w:tcW w:w="3189" w:type="dxa"/>
          </w:tcPr>
          <w:p w14:paraId="3B57EA8D" w14:textId="77777777" w:rsidR="0020184B" w:rsidRPr="00D5144F" w:rsidRDefault="0020184B" w:rsidP="00020AF3">
            <w:pPr>
              <w:spacing w:after="0" w:line="312" w:lineRule="auto"/>
              <w:jc w:val="both"/>
              <w:rPr>
                <w:rFonts w:cstheme="minorHAnsi"/>
                <w:sz w:val="24"/>
                <w:szCs w:val="24"/>
              </w:rPr>
            </w:pPr>
            <w:r w:rsidRPr="00D5144F">
              <w:rPr>
                <w:rFonts w:cstheme="minorHAnsi"/>
                <w:sz w:val="24"/>
                <w:szCs w:val="24"/>
              </w:rPr>
              <w:t>celująca (6)</w:t>
            </w:r>
          </w:p>
        </w:tc>
        <w:tc>
          <w:tcPr>
            <w:tcW w:w="2693" w:type="dxa"/>
          </w:tcPr>
          <w:p w14:paraId="36CDEFF3" w14:textId="46809A7E" w:rsidR="0020184B" w:rsidRPr="00D5144F" w:rsidRDefault="0020184B" w:rsidP="00020AF3">
            <w:pPr>
              <w:spacing w:after="0" w:line="312" w:lineRule="auto"/>
              <w:jc w:val="both"/>
              <w:rPr>
                <w:rFonts w:cstheme="minorHAnsi"/>
                <w:sz w:val="24"/>
                <w:szCs w:val="24"/>
              </w:rPr>
            </w:pPr>
            <w:r w:rsidRPr="00D5144F">
              <w:rPr>
                <w:rFonts w:cstheme="minorHAnsi"/>
                <w:sz w:val="24"/>
                <w:szCs w:val="24"/>
              </w:rPr>
              <w:t>&lt;5,</w:t>
            </w:r>
            <w:r w:rsidR="008137F3">
              <w:rPr>
                <w:rFonts w:cstheme="minorHAnsi"/>
                <w:sz w:val="24"/>
                <w:szCs w:val="24"/>
              </w:rPr>
              <w:t>6</w:t>
            </w:r>
            <w:r w:rsidRPr="00D5144F">
              <w:rPr>
                <w:rFonts w:cstheme="minorHAnsi"/>
                <w:sz w:val="24"/>
                <w:szCs w:val="24"/>
              </w:rPr>
              <w:t>1 ; 6,00&gt;</w:t>
            </w:r>
          </w:p>
        </w:tc>
      </w:tr>
    </w:tbl>
    <w:p w14:paraId="28113488" w14:textId="77777777" w:rsidR="00020AF3" w:rsidRPr="00D5144F" w:rsidRDefault="00020AF3" w:rsidP="00185862">
      <w:pPr>
        <w:spacing w:after="0"/>
        <w:rPr>
          <w:rFonts w:cstheme="minorHAnsi"/>
          <w:sz w:val="24"/>
          <w:szCs w:val="24"/>
        </w:rPr>
      </w:pPr>
    </w:p>
    <w:sectPr w:rsidR="00020AF3" w:rsidRPr="00D5144F" w:rsidSect="00C048B7">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7519"/>
    <w:multiLevelType w:val="hybridMultilevel"/>
    <w:tmpl w:val="4724C784"/>
    <w:lvl w:ilvl="0" w:tplc="EEC0F6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522709B"/>
    <w:multiLevelType w:val="hybridMultilevel"/>
    <w:tmpl w:val="0E040400"/>
    <w:lvl w:ilvl="0" w:tplc="36D4DBA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7015D6"/>
    <w:multiLevelType w:val="hybridMultilevel"/>
    <w:tmpl w:val="AD94A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2669D2"/>
    <w:multiLevelType w:val="hybridMultilevel"/>
    <w:tmpl w:val="C8725002"/>
    <w:lvl w:ilvl="0" w:tplc="F4BC6482">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556BD9"/>
    <w:multiLevelType w:val="hybridMultilevel"/>
    <w:tmpl w:val="AF7473FA"/>
    <w:lvl w:ilvl="0" w:tplc="BE30C4B6">
      <w:start w:val="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F3E6BA9"/>
    <w:multiLevelType w:val="hybridMultilevel"/>
    <w:tmpl w:val="D530371E"/>
    <w:lvl w:ilvl="0" w:tplc="BE30C4B6">
      <w:start w:val="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FFF590F"/>
    <w:multiLevelType w:val="hybridMultilevel"/>
    <w:tmpl w:val="A1F4A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EB63F8"/>
    <w:multiLevelType w:val="hybridMultilevel"/>
    <w:tmpl w:val="DAA8EFD2"/>
    <w:lvl w:ilvl="0" w:tplc="0096E86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A360D5"/>
    <w:multiLevelType w:val="singleLevel"/>
    <w:tmpl w:val="BE30C4B6"/>
    <w:lvl w:ilvl="0">
      <w:start w:val="2"/>
      <w:numFmt w:val="bullet"/>
      <w:lvlText w:val="-"/>
      <w:lvlJc w:val="left"/>
      <w:pPr>
        <w:tabs>
          <w:tab w:val="num" w:pos="786"/>
        </w:tabs>
        <w:ind w:left="786" w:hanging="360"/>
      </w:pPr>
      <w:rPr>
        <w:rFonts w:hint="default"/>
      </w:rPr>
    </w:lvl>
  </w:abstractNum>
  <w:abstractNum w:abstractNumId="9" w15:restartNumberingAfterBreak="0">
    <w:nsid w:val="471839CF"/>
    <w:multiLevelType w:val="hybridMultilevel"/>
    <w:tmpl w:val="1868AD1A"/>
    <w:lvl w:ilvl="0" w:tplc="0096E86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542C4D"/>
    <w:multiLevelType w:val="hybridMultilevel"/>
    <w:tmpl w:val="E6E227A6"/>
    <w:lvl w:ilvl="0" w:tplc="0096E86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FB1F88"/>
    <w:multiLevelType w:val="hybridMultilevel"/>
    <w:tmpl w:val="92288F8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55A72A9C"/>
    <w:multiLevelType w:val="hybridMultilevel"/>
    <w:tmpl w:val="2B6C22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796B95"/>
    <w:multiLevelType w:val="hybridMultilevel"/>
    <w:tmpl w:val="9DDA2622"/>
    <w:lvl w:ilvl="0" w:tplc="96829626">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16cid:durableId="517040494">
    <w:abstractNumId w:val="8"/>
  </w:num>
  <w:num w:numId="2" w16cid:durableId="1248423557">
    <w:abstractNumId w:val="3"/>
  </w:num>
  <w:num w:numId="3" w16cid:durableId="746999642">
    <w:abstractNumId w:val="10"/>
  </w:num>
  <w:num w:numId="4" w16cid:durableId="1669626220">
    <w:abstractNumId w:val="11"/>
  </w:num>
  <w:num w:numId="5" w16cid:durableId="341010310">
    <w:abstractNumId w:val="12"/>
  </w:num>
  <w:num w:numId="6" w16cid:durableId="307245243">
    <w:abstractNumId w:val="6"/>
  </w:num>
  <w:num w:numId="7" w16cid:durableId="254245379">
    <w:abstractNumId w:val="1"/>
  </w:num>
  <w:num w:numId="8" w16cid:durableId="1736780767">
    <w:abstractNumId w:val="9"/>
  </w:num>
  <w:num w:numId="9" w16cid:durableId="474879879">
    <w:abstractNumId w:val="7"/>
  </w:num>
  <w:num w:numId="10" w16cid:durableId="2048724022">
    <w:abstractNumId w:val="2"/>
  </w:num>
  <w:num w:numId="11" w16cid:durableId="634067173">
    <w:abstractNumId w:val="5"/>
  </w:num>
  <w:num w:numId="12" w16cid:durableId="334043171">
    <w:abstractNumId w:val="4"/>
  </w:num>
  <w:num w:numId="13" w16cid:durableId="1715235736">
    <w:abstractNumId w:val="0"/>
  </w:num>
  <w:num w:numId="14" w16cid:durableId="7914800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A7F"/>
    <w:rsid w:val="00020AF3"/>
    <w:rsid w:val="000F65C6"/>
    <w:rsid w:val="0010498E"/>
    <w:rsid w:val="00185862"/>
    <w:rsid w:val="0020184B"/>
    <w:rsid w:val="00287A92"/>
    <w:rsid w:val="003F19D6"/>
    <w:rsid w:val="004348A4"/>
    <w:rsid w:val="004B08BA"/>
    <w:rsid w:val="007C18C0"/>
    <w:rsid w:val="007C1FBF"/>
    <w:rsid w:val="008137F3"/>
    <w:rsid w:val="00973C08"/>
    <w:rsid w:val="00A26038"/>
    <w:rsid w:val="00AC29FF"/>
    <w:rsid w:val="00B60418"/>
    <w:rsid w:val="00C048B7"/>
    <w:rsid w:val="00D5144F"/>
    <w:rsid w:val="00DB452E"/>
    <w:rsid w:val="00F904C6"/>
    <w:rsid w:val="00FC340D"/>
    <w:rsid w:val="00FE2A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524BA"/>
  <w15:chartTrackingRefBased/>
  <w15:docId w15:val="{E06C0A45-FB00-4469-A38B-5C2A19C1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semiHidden/>
    <w:rsid w:val="000F65C6"/>
    <w:pPr>
      <w:spacing w:after="0" w:line="216" w:lineRule="auto"/>
      <w:ind w:firstLine="280"/>
      <w:jc w:val="both"/>
    </w:pPr>
    <w:rPr>
      <w:rFonts w:ascii="Times New Roman" w:eastAsia="Times New Roman" w:hAnsi="Times New Roman" w:cs="Times New Roman"/>
      <w:snapToGrid w:val="0"/>
      <w:sz w:val="24"/>
      <w:szCs w:val="20"/>
      <w:lang w:eastAsia="pl-PL"/>
    </w:rPr>
  </w:style>
  <w:style w:type="character" w:customStyle="1" w:styleId="Tekstpodstawowywcity2Znak">
    <w:name w:val="Tekst podstawowy wcięty 2 Znak"/>
    <w:basedOn w:val="Domylnaczcionkaakapitu"/>
    <w:link w:val="Tekstpodstawowywcity2"/>
    <w:semiHidden/>
    <w:rsid w:val="000F65C6"/>
    <w:rPr>
      <w:rFonts w:ascii="Times New Roman" w:eastAsia="Times New Roman" w:hAnsi="Times New Roman" w:cs="Times New Roman"/>
      <w:snapToGrid w:val="0"/>
      <w:sz w:val="24"/>
      <w:szCs w:val="20"/>
      <w:lang w:eastAsia="pl-PL"/>
    </w:rPr>
  </w:style>
  <w:style w:type="table" w:styleId="Tabela-Siatka">
    <w:name w:val="Table Grid"/>
    <w:basedOn w:val="Standardowy"/>
    <w:uiPriority w:val="59"/>
    <w:rsid w:val="000F6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0184B"/>
    <w:pPr>
      <w:spacing w:after="0" w:line="240" w:lineRule="auto"/>
      <w:ind w:left="720"/>
      <w:contextualSpacing/>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49051-5F7A-4D48-9D14-76A1300C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844</Words>
  <Characters>5065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Hunc</dc:creator>
  <cp:keywords/>
  <dc:description/>
  <cp:lastModifiedBy>Jolanta Marcinkiewicz</cp:lastModifiedBy>
  <cp:revision>3</cp:revision>
  <cp:lastPrinted>2022-11-24T10:11:00Z</cp:lastPrinted>
  <dcterms:created xsi:type="dcterms:W3CDTF">2023-09-14T08:20:00Z</dcterms:created>
  <dcterms:modified xsi:type="dcterms:W3CDTF">2023-09-18T12:02:00Z</dcterms:modified>
</cp:coreProperties>
</file>